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8AE9BF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2737D029" w14:paraId="78AE9BF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8AE9BF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5D01C7" w:rsidR="00CD0414" w:rsidP="005D01C7" w:rsidRDefault="005D01C7" w14:paraId="78AE9BF9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5D01C7">
              <w:rPr>
                <w:rFonts w:ascii="Arial" w:hAnsi="Arial" w:cs="Arial"/>
                <w:b/>
                <w:sz w:val="20"/>
                <w:szCs w:val="20"/>
              </w:rPr>
              <w:t xml:space="preserve">Polityka Energetyczna UE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8AE9BF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5D01C7" w:rsidRDefault="005D01C7" w14:paraId="78AE9BFB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Pr="00A43503" w:rsidR="00CD0414" w:rsidTr="2737D029" w14:paraId="78AE9C00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8AE9BF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43503" w:rsidR="00E95FA0" w:rsidP="00E95FA0" w:rsidRDefault="00E95FA0" w14:paraId="78AE9BFE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3E1269" w:rsidR="00CD0414" w:rsidP="36BCE63F" w:rsidRDefault="00CD0414" w14:paraId="78AE9BFF" w14:textId="7099E86A">
            <w:pPr>
              <w:textAlignment w:val="top"/>
              <w:rPr>
                <w:sz w:val="20"/>
                <w:szCs w:val="20"/>
              </w:rPr>
            </w:pPr>
            <w:r w:rsidRPr="36BCE63F" w:rsidR="36BCE63F">
              <w:rPr>
                <w:sz w:val="20"/>
                <w:szCs w:val="20"/>
              </w:rPr>
              <w:t>Energy policy of EU</w:t>
            </w:r>
          </w:p>
        </w:tc>
      </w:tr>
      <w:tr w:rsidR="00CD0414" w:rsidTr="2737D029" w14:paraId="78AE9C0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8AE9C0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2737D029" w:rsidRDefault="00CD0414" w14:paraId="78AE9C02" w14:textId="77777777">
            <w:pPr>
              <w:spacing w:line="240" w:lineRule="auto"/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2737D029" w14:paraId="78AE9C06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8AE9C0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8AE9C0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2737D029" w14:paraId="78AE9C0B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8AE9C0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8AE9C0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422A66" w:rsidRDefault="00207BBF" w14:paraId="78AE9C09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422A66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78AE9C0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2737D029" w14:paraId="78AE9C16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8AE9C0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78AE9C0D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8AE9C0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8AE9C0F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8AE9C1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8AE9C1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8AE9C1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8AE9C13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5D01C7" w:rsidRDefault="00207BBF" w14:paraId="78AE9C1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5D01C7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78AE9C1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2737D029" w14:paraId="78AE9C1D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AE9C1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AE9C1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AE9C1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AE9C1A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AE9C1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A473DB" w:rsidRDefault="00764B43" w14:paraId="78AE9C1C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2S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3L</w:t>
            </w:r>
            <w:r w:rsidRPr="006C766B">
              <w:rPr>
                <w:b/>
                <w:sz w:val="16"/>
                <w:szCs w:val="16"/>
              </w:rPr>
              <w:t>-</w:t>
            </w:r>
            <w:r w:rsidR="00A473DB">
              <w:rPr>
                <w:b/>
                <w:sz w:val="16"/>
                <w:szCs w:val="16"/>
              </w:rPr>
              <w:t>20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2737D029" w14:paraId="78AE9C1F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8AE9C1E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D01C7" w:rsidTr="2737D029" w14:paraId="78AE9C2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2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5D01C7" w:rsidP="005D01C7" w:rsidRDefault="005D01C7" w14:paraId="78AE9C21" w14:textId="04587F9F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36BCE63F" w:rsidR="36BCE63F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Piotr Borowski</w:t>
            </w:r>
          </w:p>
        </w:tc>
      </w:tr>
      <w:tr w:rsidR="005D01C7" w:rsidTr="2737D029" w14:paraId="78AE9C2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2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5D01C7" w:rsidP="005D01C7" w:rsidRDefault="005D01C7" w14:paraId="78AE9C24" w14:textId="2911342D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6BCE63F" w:rsidR="36BCE63F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Piotr Borowski</w:t>
            </w:r>
          </w:p>
        </w:tc>
      </w:tr>
      <w:tr w:rsidR="005D01C7" w:rsidTr="2737D029" w14:paraId="78AE9C2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2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D01C7" w:rsidP="005D01C7" w:rsidRDefault="005D01C7" w14:paraId="78AE9C27" w14:textId="0E47A94D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6BCE63F" w:rsidR="36BCE63F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w:rsidR="005D01C7" w:rsidTr="2737D029" w14:paraId="78AE9C2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29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D01C7" w:rsidP="00A43503" w:rsidRDefault="005D01C7" w14:paraId="78AE9C2A" w14:textId="1EC1BED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6BCE63F" w:rsidR="36BCE63F">
              <w:rPr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w:rsidR="005D01C7" w:rsidTr="2737D029" w14:paraId="78AE9C30" w14:textId="77777777">
        <w:trPr>
          <w:trHeight w:val="109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2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2E07ED" w:rsidR="005D01C7" w:rsidP="005D01C7" w:rsidRDefault="005D01C7" w14:paraId="78AE9C2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E07ED">
              <w:rPr>
                <w:rFonts w:ascii="Arial" w:hAnsi="Arial" w:cs="Arial"/>
                <w:sz w:val="16"/>
                <w:szCs w:val="16"/>
              </w:rPr>
              <w:t>rzekazanie wiedzy dot</w:t>
            </w:r>
            <w:r>
              <w:rPr>
                <w:rFonts w:ascii="Arial" w:hAnsi="Arial" w:cs="Arial"/>
                <w:sz w:val="16"/>
                <w:szCs w:val="16"/>
              </w:rPr>
              <w:t>yczącej</w:t>
            </w:r>
            <w:r w:rsidRPr="002E07E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polityki energetycznej Unii Europejskiej</w:t>
            </w:r>
          </w:p>
          <w:p w:rsidR="005D01C7" w:rsidP="005D01C7" w:rsidRDefault="005D01C7" w14:paraId="78AE9C2E" w14:textId="77777777">
            <w:pPr>
              <w:pStyle w:val="Akapitzlist"/>
              <w:spacing w:line="240" w:lineRule="auto"/>
              <w:ind w:left="0"/>
              <w:rPr>
                <w:rFonts w:ascii="Arial" w:hAnsi="Arial" w:eastAsia="Times New Roman" w:cs="Arial"/>
                <w:sz w:val="16"/>
                <w:szCs w:val="16"/>
                <w:lang w:eastAsia="pl-PL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eastAsia="pl-PL"/>
              </w:rPr>
              <w:t>Wykłady na tematy:</w:t>
            </w:r>
          </w:p>
          <w:p w:rsidRPr="00A43503" w:rsidR="005D01C7" w:rsidP="005D01C7" w:rsidRDefault="005D01C7" w14:paraId="78AE9C2F" w14:textId="42B237A1">
            <w:pPr>
              <w:spacing w:line="240" w:lineRule="auto"/>
              <w:rPr>
                <w:lang w:eastAsia="pl-PL"/>
              </w:rPr>
            </w:pPr>
            <w:r w:rsidRPr="36BCE63F" w:rsidR="36BCE63F">
              <w:rPr>
                <w:rFonts w:ascii="Arial" w:hAnsi="Arial" w:cs="Arial"/>
                <w:sz w:val="16"/>
                <w:szCs w:val="16"/>
              </w:rPr>
              <w:t xml:space="preserve">Podstawy prawne funkcjonowania sektorów gospodarki w unii europejskiej. Tworzenie wspólnej polityki w UE. Polityka energetyczna UE – rożne aspekty. Zmiany klimatu i zrównoważony rozwój. Wewnętrzny rynek energii, efektywność energetyczna. Rola </w:t>
            </w:r>
            <w:r w:rsidRPr="36BCE63F" w:rsidR="36BCE63F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Energy Union</w:t>
            </w:r>
            <w:r w:rsidRPr="36BCE63F" w:rsidR="36BCE63F">
              <w:rPr>
                <w:rFonts w:ascii="Arial" w:hAnsi="Arial" w:cs="Arial"/>
                <w:sz w:val="16"/>
                <w:szCs w:val="16"/>
              </w:rPr>
              <w:t xml:space="preserve"> w UE, Strategia </w:t>
            </w:r>
            <w:r w:rsidRPr="36BCE63F" w:rsidR="36BCE63F">
              <w:rPr>
                <w:rFonts w:ascii="Arial" w:hAnsi="Arial" w:cs="Arial"/>
                <w:i w:val="1"/>
                <w:iCs w:val="1"/>
                <w:sz w:val="16"/>
                <w:szCs w:val="16"/>
              </w:rPr>
              <w:t xml:space="preserve">Energy Union. </w:t>
            </w:r>
            <w:r w:rsidRPr="36BCE63F" w:rsidR="36BCE63F">
              <w:rPr>
                <w:rFonts w:ascii="Arial" w:hAnsi="Arial" w:cs="Arial"/>
                <w:sz w:val="16"/>
                <w:szCs w:val="16"/>
              </w:rPr>
              <w:t>Łączone rynki energii w UE - INTERCONNECTING MARKETS. Bezpieczeństwo energetyczne UE. Modele funkcjonujące na rynku energii (strefowe, węzłowe). Polityka UE w kierunku dekarbonizacji lub zero-emisyjności.</w:t>
            </w:r>
          </w:p>
        </w:tc>
      </w:tr>
      <w:tr w:rsidRPr="00E31A6B" w:rsidR="005D01C7" w:rsidTr="2737D029" w14:paraId="78AE9C33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3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5D01C7" w:rsidP="005D01C7" w:rsidRDefault="005D01C7" w14:paraId="78AE9C32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</w:tc>
      </w:tr>
      <w:tr w:rsidRPr="00E31A6B" w:rsidR="005D01C7" w:rsidTr="2737D029" w14:paraId="78AE9C36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D01C7" w:rsidP="00A43503" w:rsidRDefault="005D01C7" w14:paraId="78AE9C3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3819" w:rsidR="005D01C7" w:rsidP="005D01C7" w:rsidRDefault="005D01C7" w14:paraId="78AE9C3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Prezentacje multimedialne, dyskusje, case study.</w:t>
            </w:r>
          </w:p>
        </w:tc>
      </w:tr>
      <w:tr w:rsidRPr="00E31A6B" w:rsidR="005D01C7" w:rsidTr="2737D029" w14:paraId="78AE9C3A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5D01C7" w:rsidP="00A43503" w:rsidRDefault="005D01C7" w14:paraId="78AE9C3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5D01C7" w:rsidP="00A43503" w:rsidRDefault="005D01C7" w14:paraId="78AE9C3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3819" w:rsidR="005D01C7" w:rsidP="00E6174F" w:rsidRDefault="00E6174F" w14:paraId="78AE9C3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0F6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powinien posi</w:t>
            </w:r>
            <w:r w:rsidRPr="004E20F6">
              <w:rPr>
                <w:rFonts w:ascii="Arial" w:hAnsi="Arial" w:cs="Arial"/>
                <w:sz w:val="16"/>
                <w:szCs w:val="16"/>
              </w:rPr>
              <w:t>adać wiedzę z zakresu funkcjonowania rynku</w:t>
            </w:r>
            <w:r>
              <w:rPr>
                <w:rFonts w:ascii="Arial" w:hAnsi="Arial" w:cs="Arial"/>
                <w:sz w:val="16"/>
                <w:szCs w:val="16"/>
              </w:rPr>
              <w:t xml:space="preserve"> energii.</w:t>
            </w:r>
          </w:p>
        </w:tc>
      </w:tr>
      <w:tr w:rsidR="005D01C7" w:rsidTr="2737D029" w14:paraId="78AE9C45" w14:textId="77777777">
        <w:trPr>
          <w:trHeight w:val="1795"/>
        </w:trPr>
        <w:tc>
          <w:tcPr>
            <w:tcW w:w="2480" w:type="dxa"/>
            <w:gridSpan w:val="2"/>
            <w:tcMar/>
            <w:vAlign w:val="center"/>
          </w:tcPr>
          <w:p w:rsidRPr="00582090" w:rsidR="005D01C7" w:rsidP="00A43503" w:rsidRDefault="005D01C7" w14:paraId="78AE9C3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9D0208" w:rsidR="005D01C7" w:rsidP="009D0208" w:rsidRDefault="005D01C7" w14:paraId="78AE9C3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9D0208" w:rsidR="005D01C7" w:rsidP="009D0208" w:rsidRDefault="005D01C7" w14:paraId="78AE9C3D" w14:textId="77777777">
            <w:pPr>
              <w:spacing w:line="240" w:lineRule="auto"/>
              <w:ind w:left="141" w:hanging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0208">
              <w:rPr>
                <w:rFonts w:ascii="Arial" w:hAnsi="Arial" w:eastAsia="Calibri" w:cs="Arial"/>
                <w:sz w:val="16"/>
                <w:szCs w:val="16"/>
              </w:rPr>
              <w:t xml:space="preserve">01 - </w:t>
            </w:r>
            <w:r w:rsidRPr="009D0208" w:rsidR="005169DF">
              <w:rPr>
                <w:rFonts w:ascii="Arial" w:hAnsi="Arial" w:cs="Arial"/>
                <w:sz w:val="16"/>
                <w:szCs w:val="16"/>
              </w:rPr>
              <w:t>zna uwarunkowania polityczne odpowiedzialne za rozwój sektora energetycznego państw UE</w:t>
            </w:r>
          </w:p>
          <w:p w:rsidRPr="009D0208" w:rsidR="00494C1F" w:rsidP="009D0208" w:rsidRDefault="005D01C7" w14:paraId="78AE9C3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9D0208" w:rsidR="00494C1F">
              <w:rPr>
                <w:rFonts w:ascii="Arial" w:hAnsi="Arial" w:cs="Arial"/>
                <w:sz w:val="16"/>
                <w:szCs w:val="16"/>
              </w:rPr>
              <w:t>rozumie procesy rynkowe zachodzące w sektorach energetycznych w UE</w:t>
            </w:r>
          </w:p>
          <w:p w:rsidRPr="009D0208" w:rsidR="005D01C7" w:rsidP="009D0208" w:rsidRDefault="00494C1F" w14:paraId="78AE9C3F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03 zna podstawowe akty prawa unijnego odpowiedzialne za rozwój wspólnego rynku energetyczneg</w:t>
            </w:r>
            <w:r w:rsidRPr="009D0208" w:rsidR="009D0208">
              <w:rPr>
                <w:rFonts w:ascii="Arial" w:hAnsi="Arial" w:cs="Arial"/>
                <w:sz w:val="16"/>
                <w:szCs w:val="16"/>
              </w:rPr>
              <w:t>o</w:t>
            </w:r>
          </w:p>
        </w:tc>
        <w:tc>
          <w:tcPr>
            <w:tcW w:w="2680" w:type="dxa"/>
            <w:gridSpan w:val="3"/>
            <w:tcMar/>
          </w:tcPr>
          <w:p w:rsidRPr="00A920A0" w:rsidR="005D01C7" w:rsidP="00A43503" w:rsidRDefault="005D01C7" w14:paraId="78AE9C4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9D0208" w:rsidR="005D01C7" w:rsidP="005D01C7" w:rsidRDefault="005D01C7" w14:paraId="78AE9C4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0208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009D0208">
              <w:rPr>
                <w:rFonts w:ascii="Arial" w:hAnsi="Arial" w:cs="Arial"/>
                <w:sz w:val="16"/>
                <w:szCs w:val="16"/>
              </w:rPr>
              <w:t>1</w:t>
            </w:r>
            <w:r w:rsidRPr="009D0208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009D0208" w:rsidR="00494C1F">
              <w:rPr>
                <w:rFonts w:ascii="Arial" w:hAnsi="Arial" w:cs="Arial"/>
                <w:sz w:val="16"/>
                <w:szCs w:val="16"/>
              </w:rPr>
              <w:t>potrafi zidentyfikować główne zagrożenia dla bezpieczeństwa energetycznego państw UE</w:t>
            </w:r>
          </w:p>
          <w:p w:rsidRPr="00582090" w:rsidR="005D01C7" w:rsidP="009D0208" w:rsidRDefault="005D01C7" w14:paraId="78AE9C4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5D01C7" w:rsidP="00A43503" w:rsidRDefault="005D01C7" w14:paraId="78AE9C43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5D01C7" w:rsidP="00E80A56" w:rsidRDefault="009D0208" w14:paraId="78AE9C4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</w:t>
            </w:r>
            <w:r w:rsidRPr="009D0208">
              <w:rPr>
                <w:rFonts w:ascii="Arial" w:hAnsi="Arial" w:cs="Arial"/>
                <w:sz w:val="16"/>
                <w:szCs w:val="16"/>
              </w:rPr>
              <w:t xml:space="preserve">potrafi opracować rekomendacje pomagające w stworzeniu zrównoważonej, efektywnej i zróżnicowanej struktury energetycznej </w:t>
            </w:r>
          </w:p>
        </w:tc>
      </w:tr>
      <w:tr w:rsidR="005D01C7" w:rsidTr="2737D029" w14:paraId="78AE9C49" w14:textId="77777777">
        <w:trPr>
          <w:trHeight w:val="430"/>
        </w:trPr>
        <w:tc>
          <w:tcPr>
            <w:tcW w:w="2480" w:type="dxa"/>
            <w:gridSpan w:val="2"/>
            <w:tcMar/>
            <w:vAlign w:val="center"/>
          </w:tcPr>
          <w:p w:rsidRPr="00582090" w:rsidR="005D01C7" w:rsidP="00A43503" w:rsidRDefault="005D01C7" w14:paraId="78AE9C4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</w:tcPr>
          <w:p w:rsidR="005D01C7" w:rsidP="00FC0205" w:rsidRDefault="005D01C7" w14:paraId="78AE9C47" w14:textId="213E8C5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36BCE63F" w:rsidR="36BCE63F">
              <w:rPr>
                <w:rFonts w:ascii="Arial" w:hAnsi="Arial" w:cs="Arial"/>
                <w:sz w:val="16"/>
                <w:szCs w:val="16"/>
              </w:rPr>
              <w:t>W_01, W_02 , W_03, U_01, K_01–  końcowe pisemne opracowanie</w:t>
            </w:r>
          </w:p>
          <w:p w:rsidRPr="00582090" w:rsidR="005D01C7" w:rsidP="003E1269" w:rsidRDefault="005D01C7" w14:paraId="78AE9C4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D01C7" w:rsidTr="2737D029" w14:paraId="78AE9C4C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5D01C7" w:rsidP="00FC0205" w:rsidRDefault="005D01C7" w14:paraId="78AE9C4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5D01C7" w:rsidP="003E1269" w:rsidRDefault="003E1269" w14:paraId="78AE9C4B" w14:textId="15113BE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6BCE63F" w:rsidR="36BCE63F">
              <w:rPr>
                <w:rFonts w:ascii="Arial" w:hAnsi="Arial" w:cs="Arial"/>
                <w:sz w:val="16"/>
                <w:szCs w:val="16"/>
              </w:rPr>
              <w:t>Ocenione opracowania i przechowywane w gabinecie koordynatora przedmiotu</w:t>
            </w:r>
          </w:p>
        </w:tc>
      </w:tr>
      <w:tr w:rsidR="005D01C7" w:rsidTr="2737D029" w14:paraId="78AE9C50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5D01C7" w:rsidP="00FC0205" w:rsidRDefault="005D01C7" w14:paraId="78AE9C4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5D01C7" w:rsidP="00FC0205" w:rsidRDefault="005D01C7" w14:paraId="78AE9C4E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1269" w:rsidR="005D01C7" w:rsidP="36BCE63F" w:rsidRDefault="003E1269" w14:paraId="78AE9C4F" w14:textId="2C67984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6BCE63F" w:rsidR="36BCE63F">
              <w:rPr>
                <w:rFonts w:ascii="Arial" w:hAnsi="Arial" w:cs="Arial"/>
                <w:sz w:val="16"/>
                <w:szCs w:val="16"/>
              </w:rPr>
              <w:t>100% wynik opracowanej i zaprezentowanej prezentacji</w:t>
            </w:r>
          </w:p>
        </w:tc>
      </w:tr>
      <w:tr w:rsidR="005D01C7" w:rsidTr="2737D029" w14:paraId="78AE9C53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5D01C7" w:rsidP="00FC0205" w:rsidRDefault="005D01C7" w14:paraId="78AE9C5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5D01C7" w:rsidP="00E6174F" w:rsidRDefault="005D01C7" w14:paraId="78AE9C5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Sala wykładowa</w:t>
            </w:r>
            <w:r w:rsidR="00E6174F">
              <w:rPr>
                <w:rFonts w:ascii="Arial" w:hAnsi="Arial" w:cs="Arial"/>
                <w:sz w:val="16"/>
                <w:szCs w:val="16"/>
              </w:rPr>
              <w:t>.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5D01C7" w:rsidTr="2737D029" w14:paraId="78AE9C5F" w14:textId="77777777">
        <w:trPr>
          <w:trHeight w:val="2311"/>
        </w:trPr>
        <w:tc>
          <w:tcPr>
            <w:tcW w:w="10670" w:type="dxa"/>
            <w:gridSpan w:val="12"/>
            <w:tcMar/>
            <w:vAlign w:val="center"/>
          </w:tcPr>
          <w:p w:rsidRPr="004B7123" w:rsidR="00E6174F" w:rsidP="00E6174F" w:rsidRDefault="005D01C7" w14:paraId="78AE9C54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A43503">
              <w:rPr>
                <w:sz w:val="16"/>
                <w:szCs w:val="16"/>
              </w:rPr>
              <w:t>Literatura podstawowa i uzupełniająca:</w:t>
            </w:r>
          </w:p>
          <w:p w:rsidRPr="00E16BC4" w:rsidR="00E6174F" w:rsidP="00E6174F" w:rsidRDefault="00E6174F" w14:paraId="78AE9C55" w14:textId="77777777">
            <w:pPr>
              <w:pStyle w:val="Nagwek1"/>
              <w:numPr>
                <w:ilvl w:val="0"/>
                <w:numId w:val="5"/>
              </w:numPr>
              <w:spacing w:before="0" w:after="0"/>
              <w:ind w:left="142" w:hanging="142"/>
              <w:rPr>
                <w:rFonts w:ascii="Arial" w:hAnsi="Arial" w:cs="Arial"/>
                <w:b w:val="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kern w:val="0"/>
                <w:sz w:val="16"/>
                <w:szCs w:val="16"/>
              </w:rPr>
              <w:t xml:space="preserve"> </w:t>
            </w:r>
            <w:r w:rsidRPr="00E16BC4">
              <w:rPr>
                <w:rFonts w:ascii="Arial" w:hAnsi="Arial" w:cs="Arial"/>
                <w:b w:val="0"/>
                <w:sz w:val="16"/>
                <w:szCs w:val="16"/>
              </w:rPr>
              <w:t>Podstawa prawna - 1. Tytuł XXI „Energetyka" (art. 194) Traktatu o funkcjonowaniu Unii Europejskiej</w:t>
            </w:r>
          </w:p>
          <w:p w:rsidRPr="00C10376" w:rsidR="00E6174F" w:rsidP="00E6174F" w:rsidRDefault="00E6174F" w14:paraId="78AE9C56" w14:textId="77777777">
            <w:pPr>
              <w:spacing w:line="240" w:lineRule="auto"/>
              <w:rPr>
                <w:rFonts w:ascii="Arial" w:hAnsi="Arial" w:cs="Arial"/>
                <w:bCs/>
                <w:kern w:val="32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32"/>
                <w:sz w:val="16"/>
                <w:szCs w:val="16"/>
              </w:rPr>
              <w:t xml:space="preserve">2. </w:t>
            </w:r>
            <w:r w:rsidRPr="00C10376">
              <w:rPr>
                <w:rFonts w:ascii="Arial" w:hAnsi="Arial" w:cs="Arial"/>
                <w:bCs/>
                <w:kern w:val="32"/>
                <w:sz w:val="16"/>
                <w:szCs w:val="16"/>
              </w:rPr>
              <w:t>Dokumenty III pakietu energetycznego</w:t>
            </w:r>
          </w:p>
          <w:p w:rsidRPr="00C10376" w:rsidR="00E6174F" w:rsidP="00E6174F" w:rsidRDefault="00E6174F" w14:paraId="78AE9C57" w14:textId="77777777">
            <w:pPr>
              <w:spacing w:line="240" w:lineRule="auto"/>
              <w:rPr>
                <w:rFonts w:ascii="Arial" w:hAnsi="Arial" w:cs="Arial"/>
                <w:bCs/>
                <w:kern w:val="3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>
              <w:t xml:space="preserve"> </w:t>
            </w:r>
            <w:r w:rsidRPr="00C10376">
              <w:rPr>
                <w:rFonts w:ascii="Arial" w:hAnsi="Arial" w:cs="Arial"/>
                <w:bCs/>
                <w:kern w:val="32"/>
                <w:sz w:val="16"/>
                <w:szCs w:val="16"/>
              </w:rPr>
              <w:t>Konkluzje Rady Europejskiej</w:t>
            </w:r>
            <w:r>
              <w:rPr>
                <w:rFonts w:ascii="Arial" w:hAnsi="Arial" w:cs="Arial"/>
                <w:bCs/>
                <w:kern w:val="32"/>
                <w:sz w:val="16"/>
                <w:szCs w:val="16"/>
              </w:rPr>
              <w:t xml:space="preserve"> m.in.</w:t>
            </w:r>
          </w:p>
          <w:p w:rsidRPr="006943BF" w:rsidR="00E6174F" w:rsidP="00E6174F" w:rsidRDefault="00E6174F" w14:paraId="78AE9C58" w14:textId="77777777">
            <w:pPr>
              <w:spacing w:line="240" w:lineRule="auto"/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</w:pPr>
            <w:r w:rsidRPr="006943BF"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23-24 października 2014: I. Ramy polityki klimatyczno-energetycznej do roku 2030, s. 1</w:t>
            </w:r>
          </w:p>
          <w:p w:rsidRPr="006943BF" w:rsidR="00E6174F" w:rsidP="00E6174F" w:rsidRDefault="00E6174F" w14:paraId="78AE9C59" w14:textId="77777777">
            <w:pPr>
              <w:spacing w:line="240" w:lineRule="auto"/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</w:pPr>
            <w:r w:rsidRPr="006943BF"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26-27 czerwca 2014: B. Klimat i energia, s. 9; Ku unii energetycznej z przyszłościową polityką klimatyczną, Załącznik I, s. 18</w:t>
            </w:r>
          </w:p>
          <w:p w:rsidR="00E6174F" w:rsidP="00E6174F" w:rsidRDefault="00E6174F" w14:paraId="78AE9C5A" w14:textId="77777777">
            <w:pPr>
              <w:spacing w:line="240" w:lineRule="auto"/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</w:pPr>
            <w:r w:rsidRPr="006943BF"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20–21 marca 2014: C. Klimat i energia, s. 7</w:t>
            </w:r>
          </w:p>
          <w:p w:rsidRPr="00CE5FAA" w:rsidR="00E6174F" w:rsidP="00E6174F" w:rsidRDefault="00E6174F" w14:paraId="78AE9C5B" w14:textId="77777777">
            <w:pPr>
              <w:spacing w:line="240" w:lineRule="auto"/>
              <w:rPr>
                <w:rFonts w:ascii="Arial" w:hAnsi="Arial" w:cs="Arial"/>
                <w:bCs/>
                <w:kern w:val="32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32"/>
                <w:sz w:val="16"/>
                <w:szCs w:val="16"/>
              </w:rPr>
              <w:t xml:space="preserve">4. </w:t>
            </w:r>
            <w:r w:rsidRPr="00CE5FAA">
              <w:rPr>
                <w:rFonts w:ascii="Arial" w:hAnsi="Arial" w:cs="Arial"/>
                <w:bCs/>
                <w:kern w:val="32"/>
                <w:sz w:val="16"/>
                <w:szCs w:val="16"/>
              </w:rPr>
              <w:t>Komunikaty Komisji Europejskiej m.in.</w:t>
            </w:r>
          </w:p>
          <w:p w:rsidRPr="00CE5FAA" w:rsidR="00E6174F" w:rsidP="00E6174F" w:rsidRDefault="00E6174F" w14:paraId="78AE9C5C" w14:textId="77777777">
            <w:pPr>
              <w:spacing w:line="240" w:lineRule="auto"/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</w:pPr>
            <w:r w:rsidRPr="00CE5FAA"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Komunikat Komisji: Efektywność energetyczna i jej wkład w bezpieczeństwo energetyczne a ramy polityczne dotyczące klimatu i energii do roku 2030, COM(2014) 520</w:t>
            </w:r>
          </w:p>
          <w:p w:rsidRPr="00CE5FAA" w:rsidR="00E6174F" w:rsidP="00E6174F" w:rsidRDefault="00E6174F" w14:paraId="78AE9C5D" w14:textId="77777777">
            <w:pPr>
              <w:spacing w:line="240" w:lineRule="auto"/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</w:pPr>
            <w:r w:rsidRPr="00CE5FAA"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Komunikat Komisji: Europejska strategia bezpieczeństwa energetycznego, COM(2014) 330</w:t>
            </w:r>
          </w:p>
          <w:p w:rsidRPr="00582090" w:rsidR="005D01C7" w:rsidP="00E6174F" w:rsidRDefault="00E6174F" w14:paraId="78AE9C5E" w14:textId="77777777">
            <w:pPr>
              <w:spacing w:line="240" w:lineRule="auto"/>
              <w:rPr>
                <w:sz w:val="16"/>
                <w:szCs w:val="16"/>
              </w:rPr>
            </w:pPr>
            <w:r w:rsidRPr="00CE5FAA"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Komunikat Komisji: Ramy polityczne na okres 2020-2030 dotyczące klimatu i energii, COM(2014) 15</w:t>
            </w:r>
            <w:r>
              <w:rPr>
                <w:rFonts w:ascii="Arial" w:hAnsi="Arial" w:cs="Arial"/>
                <w:bCs/>
                <w:i/>
                <w:kern w:val="32"/>
                <w:sz w:val="16"/>
                <w:szCs w:val="16"/>
              </w:rPr>
              <w:t>.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5D01C7" w:rsidTr="2737D029" w14:paraId="78AE9C6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5D01C7" w:rsidP="00FC0205" w:rsidRDefault="005D01C7" w14:paraId="78AE9C6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5D01C7" w:rsidP="00FC0205" w:rsidRDefault="005D01C7" w14:paraId="78AE9C6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78AE9C63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36BCE63F" w14:paraId="78AE9C66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78AE9C64" w14:textId="0A1C3432">
            <w:pPr>
              <w:rPr>
                <w:sz w:val="18"/>
                <w:szCs w:val="18"/>
                <w:vertAlign w:val="superscript"/>
              </w:rPr>
            </w:pPr>
            <w:r w:rsidRPr="36BCE63F" w:rsidR="36BCE63F">
              <w:rPr>
                <w:sz w:val="18"/>
                <w:szCs w:val="18"/>
              </w:rPr>
              <w:t>Szacunkowas umarycznaliczba</w:t>
            </w:r>
            <w:r w:rsidRPr="36BCE63F" w:rsidR="36BCE63F">
              <w:rPr>
                <w:sz w:val="18"/>
                <w:szCs w:val="18"/>
              </w:rPr>
              <w:t xml:space="preserve">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E6174F" w:rsidRDefault="00E6174F" w14:paraId="78AE9C6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36BCE63F" w14:paraId="78AE9C69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78AE9C6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E6174F" w:rsidRDefault="00E6174F" w14:paraId="78AE9C6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Pr="00387646" w:rsidR="00ED11F9" w:rsidP="00ED11F9" w:rsidRDefault="00E80A56" w14:paraId="78AE9C6A" w14:textId="77777777">
      <w:pPr>
        <w:rPr>
          <w:sz w:val="16"/>
        </w:rPr>
      </w:pPr>
      <w:r>
        <w:t>2</w:t>
      </w:r>
      <w:r w:rsidRPr="0058648C" w:rsidR="00ED11F9">
        <w:rPr>
          <w:sz w:val="18"/>
        </w:rPr>
        <w:t xml:space="preserve">Tabela </w:t>
      </w:r>
      <w:r w:rsidR="00ED11F9">
        <w:rPr>
          <w:sz w:val="18"/>
        </w:rPr>
        <w:t>zgodności</w:t>
      </w:r>
      <w:r w:rsidRPr="0058648C" w:rsidR="00ED11F9">
        <w:rPr>
          <w:sz w:val="18"/>
        </w:rPr>
        <w:t xml:space="preserve"> kierunkowych efektów kształcenia </w:t>
      </w:r>
      <w:r w:rsidRPr="00DC6602" w:rsidR="00ED11F9">
        <w:rPr>
          <w:sz w:val="18"/>
        </w:rPr>
        <w:t>z</w:t>
      </w:r>
      <w:r w:rsidRPr="0058648C" w:rsidR="00ED11F9">
        <w:rPr>
          <w:sz w:val="18"/>
        </w:rPr>
        <w:t>efektami przedmiotu</w:t>
      </w:r>
      <w:r w:rsidR="00ED11F9"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78AE9C6F" w14:textId="77777777">
        <w:tc>
          <w:tcPr>
            <w:tcW w:w="1598" w:type="dxa"/>
          </w:tcPr>
          <w:p w:rsidRPr="00FB1C10" w:rsidR="008712BA" w:rsidP="005A5FD8" w:rsidRDefault="008712BA" w14:paraId="78AE9C6B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78AE9C6C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78AE9C6D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78AE9C6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78AE9C74" w14:textId="77777777">
        <w:tc>
          <w:tcPr>
            <w:tcW w:w="1598" w:type="dxa"/>
          </w:tcPr>
          <w:p w:rsidRPr="006C1981" w:rsidR="00CF14CF" w:rsidP="005A5FD8" w:rsidRDefault="00CF14CF" w14:paraId="78AE9C70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9D0208" w:rsidR="00CF14CF" w:rsidP="009D0208" w:rsidRDefault="00494C1F" w14:paraId="78AE9C71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zna uwarunkowania odpowiedzialne za rozwój sektora energetycznego państw UE</w:t>
            </w:r>
            <w:r w:rsidR="009D0208">
              <w:rPr>
                <w:rFonts w:ascii="Arial" w:hAnsi="Arial" w:cs="Arial"/>
                <w:sz w:val="16"/>
                <w:szCs w:val="16"/>
              </w:rPr>
              <w:t>.</w:t>
            </w:r>
            <w:r w:rsidRPr="009D020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9D0208" w:rsidR="00CF14CF" w:rsidP="003E1269" w:rsidRDefault="009D0208" w14:paraId="78AE9C72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K</w:t>
            </w:r>
            <w:r w:rsidRPr="009D0208" w:rsidR="003E1269">
              <w:rPr>
                <w:rFonts w:ascii="Arial" w:hAnsi="Arial" w:cs="Arial"/>
                <w:sz w:val="16"/>
                <w:szCs w:val="16"/>
              </w:rPr>
              <w:t>_</w:t>
            </w:r>
            <w:r w:rsidRPr="009D0208">
              <w:rPr>
                <w:rFonts w:ascii="Arial" w:hAnsi="Arial" w:cs="Arial"/>
                <w:sz w:val="16"/>
                <w:szCs w:val="16"/>
              </w:rPr>
              <w:t>W05</w:t>
            </w:r>
          </w:p>
        </w:tc>
        <w:tc>
          <w:tcPr>
            <w:tcW w:w="1984" w:type="dxa"/>
          </w:tcPr>
          <w:p w:rsidRPr="009D0208" w:rsidR="00CF14CF" w:rsidP="00E80A56" w:rsidRDefault="00E80A56" w14:paraId="78AE9C7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78AE9C79" w14:textId="77777777">
        <w:tc>
          <w:tcPr>
            <w:tcW w:w="1598" w:type="dxa"/>
          </w:tcPr>
          <w:p w:rsidRPr="006C1981" w:rsidR="00CF14CF" w:rsidP="005A5FD8" w:rsidRDefault="00CF14CF" w14:paraId="78AE9C75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9D0208" w:rsidR="00CF14CF" w:rsidP="00BD1105" w:rsidRDefault="009D0208" w14:paraId="78AE9C76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rozumie procesy rynkowe zachodzące w sektorach energetycznych w UE</w:t>
            </w:r>
          </w:p>
        </w:tc>
        <w:tc>
          <w:tcPr>
            <w:tcW w:w="2835" w:type="dxa"/>
          </w:tcPr>
          <w:p w:rsidRPr="009D0208" w:rsidR="00CF14CF" w:rsidP="003E1269" w:rsidRDefault="009D0208" w14:paraId="78AE9C77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K</w:t>
            </w:r>
            <w:r w:rsidRPr="009D0208" w:rsidR="003E1269">
              <w:rPr>
                <w:rFonts w:ascii="Arial" w:hAnsi="Arial" w:cs="Arial"/>
                <w:sz w:val="16"/>
                <w:szCs w:val="16"/>
              </w:rPr>
              <w:t>_</w:t>
            </w:r>
            <w:r w:rsidRPr="009D0208">
              <w:rPr>
                <w:rFonts w:ascii="Arial" w:hAnsi="Arial" w:cs="Arial"/>
                <w:sz w:val="16"/>
                <w:szCs w:val="16"/>
              </w:rPr>
              <w:t>W0</w:t>
            </w:r>
            <w:r w:rsidR="00E80A56">
              <w:rPr>
                <w:rFonts w:ascii="Arial" w:hAnsi="Arial" w:cs="Arial"/>
                <w:sz w:val="16"/>
                <w:szCs w:val="16"/>
              </w:rPr>
              <w:t>1</w:t>
            </w:r>
            <w:r w:rsidRPr="009D020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9D0208" w:rsidR="00CF14CF" w:rsidP="00E80A56" w:rsidRDefault="00E80A56" w14:paraId="78AE9C78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9D0208" w:rsidTr="00C570FE" w14:paraId="78AE9C7E" w14:textId="77777777">
        <w:tc>
          <w:tcPr>
            <w:tcW w:w="1598" w:type="dxa"/>
          </w:tcPr>
          <w:p w:rsidRPr="006C1981" w:rsidR="009D0208" w:rsidP="009D0208" w:rsidRDefault="009D0208" w14:paraId="78AE9C7A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9D0208" w:rsidR="009D0208" w:rsidP="00BD1105" w:rsidRDefault="009D0208" w14:paraId="78AE9C7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zna podstawowe akty prawa unijnego odpowiedzialne za rozwój wspólnego rynku energetycznego</w:t>
            </w:r>
          </w:p>
        </w:tc>
        <w:tc>
          <w:tcPr>
            <w:tcW w:w="2835" w:type="dxa"/>
          </w:tcPr>
          <w:p w:rsidRPr="009D0208" w:rsidR="009D0208" w:rsidP="003E1269" w:rsidRDefault="009D0208" w14:paraId="78AE9C7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K</w:t>
            </w:r>
            <w:r w:rsidRPr="009D0208" w:rsidR="003E1269">
              <w:rPr>
                <w:rFonts w:ascii="Arial" w:hAnsi="Arial" w:cs="Arial"/>
                <w:sz w:val="16"/>
                <w:szCs w:val="16"/>
              </w:rPr>
              <w:t>_</w:t>
            </w:r>
            <w:r w:rsidRPr="009D0208">
              <w:rPr>
                <w:rFonts w:ascii="Arial" w:hAnsi="Arial" w:cs="Arial"/>
                <w:sz w:val="16"/>
                <w:szCs w:val="16"/>
              </w:rPr>
              <w:t>W06</w:t>
            </w:r>
          </w:p>
        </w:tc>
        <w:tc>
          <w:tcPr>
            <w:tcW w:w="1984" w:type="dxa"/>
          </w:tcPr>
          <w:p w:rsidRPr="009D0208" w:rsidR="009D0208" w:rsidP="000206BC" w:rsidRDefault="00E80A56" w14:paraId="78AE9C7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F14CF" w:rsidTr="00C570FE" w14:paraId="78AE9C83" w14:textId="77777777">
        <w:tc>
          <w:tcPr>
            <w:tcW w:w="1598" w:type="dxa"/>
          </w:tcPr>
          <w:p w:rsidRPr="006C1981" w:rsidR="00CF14CF" w:rsidP="005A5FD8" w:rsidRDefault="00CF14CF" w14:paraId="78AE9C7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9D0208" w:rsidR="00CF14CF" w:rsidP="00CF14CF" w:rsidRDefault="009D0208" w14:paraId="78AE9C80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potrafi zidentyfikować główne zagrożenia dla bezpieczeństwa energetycznego państw UE</w:t>
            </w:r>
          </w:p>
        </w:tc>
        <w:tc>
          <w:tcPr>
            <w:tcW w:w="2835" w:type="dxa"/>
          </w:tcPr>
          <w:p w:rsidRPr="009D0208" w:rsidR="00CF14CF" w:rsidP="003E1269" w:rsidRDefault="009D0208" w14:paraId="78AE9C8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K</w:t>
            </w:r>
            <w:r w:rsidRPr="009D0208" w:rsidR="003E1269">
              <w:rPr>
                <w:rFonts w:ascii="Arial" w:hAnsi="Arial" w:cs="Arial"/>
                <w:sz w:val="16"/>
                <w:szCs w:val="16"/>
              </w:rPr>
              <w:t>_</w:t>
            </w:r>
            <w:r w:rsidRPr="009D0208">
              <w:rPr>
                <w:rFonts w:ascii="Arial" w:hAnsi="Arial" w:cs="Arial"/>
                <w:sz w:val="16"/>
                <w:szCs w:val="16"/>
              </w:rPr>
              <w:t>U0</w:t>
            </w:r>
            <w:r w:rsidR="00E80A56">
              <w:rPr>
                <w:rFonts w:ascii="Arial" w:hAnsi="Arial" w:cs="Arial"/>
                <w:sz w:val="16"/>
                <w:szCs w:val="16"/>
              </w:rPr>
              <w:t>3</w:t>
            </w:r>
            <w:r w:rsidRPr="009D0208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</w:tc>
        <w:tc>
          <w:tcPr>
            <w:tcW w:w="1984" w:type="dxa"/>
          </w:tcPr>
          <w:p w:rsidRPr="009D0208" w:rsidR="00CF14CF" w:rsidP="00E80A56" w:rsidRDefault="00E80A56" w14:paraId="78AE9C8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F14CF" w:rsidTr="00C570FE" w14:paraId="78AE9C88" w14:textId="77777777">
        <w:tc>
          <w:tcPr>
            <w:tcW w:w="1598" w:type="dxa"/>
          </w:tcPr>
          <w:p w:rsidRPr="00670C86" w:rsidR="00CF14CF" w:rsidP="009D0208" w:rsidRDefault="009D0208" w14:paraId="78AE9C8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Kompetencje </w:t>
            </w:r>
            <w:r w:rsidRPr="006C1981" w:rsidR="000206BC">
              <w:rPr>
                <w:bCs/>
                <w:sz w:val="18"/>
                <w:szCs w:val="18"/>
              </w:rPr>
              <w:t xml:space="preserve">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9D0208" w:rsidR="00CF14CF" w:rsidP="00E80A56" w:rsidRDefault="009D0208" w14:paraId="78AE9C85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 xml:space="preserve">potrafi opracować rekomendacje pomagające w stworzeniu zrównoważonej, efektywnej i zróżnicowanej struktury energetycznej </w:t>
            </w:r>
          </w:p>
        </w:tc>
        <w:tc>
          <w:tcPr>
            <w:tcW w:w="2835" w:type="dxa"/>
          </w:tcPr>
          <w:p w:rsidRPr="009D0208" w:rsidR="00CF14CF" w:rsidP="00E80A56" w:rsidRDefault="009D0208" w14:paraId="78AE9C8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D0208">
              <w:rPr>
                <w:rFonts w:ascii="Arial" w:hAnsi="Arial" w:cs="Arial"/>
                <w:sz w:val="16"/>
                <w:szCs w:val="16"/>
              </w:rPr>
              <w:t>K_K0</w:t>
            </w:r>
            <w:r w:rsidR="00E80A5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9D0208" w:rsidR="00CF14CF" w:rsidP="00D804F7" w:rsidRDefault="00D804F7" w14:paraId="78AE9C8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78AE9C89" w14:textId="77777777">
      <w:pPr>
        <w:rPr>
          <w:vertAlign w:val="superscript"/>
        </w:rPr>
      </w:pPr>
    </w:p>
    <w:p w:rsidR="0093211F" w:rsidP="0093211F" w:rsidRDefault="0093211F" w14:paraId="78AE9C8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8AE9C8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8AE9C8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8AE9C8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8AE9C8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78AE9C8F" w14:textId="77777777"/>
    <w:p w:rsidR="006C766B" w:rsidP="000C4232" w:rsidRDefault="000C4232" w14:paraId="78AE9C9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78AE9C91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78AE9C92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78AE9C9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78AE9C9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78AE9C9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78AE9C9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78AE9CA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9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78AE9CA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78AE9CA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78AE9CA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78AE9CA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AE9CA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78AE9CB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A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A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78AE9CB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B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B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78AE9CB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B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B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78AE9CB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B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AE9CB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78AE9CBA" w14:textId="77777777">
      <w:pPr>
        <w:rPr>
          <w:b/>
          <w:sz w:val="16"/>
          <w:szCs w:val="16"/>
        </w:rPr>
      </w:pPr>
    </w:p>
    <w:p w:rsidR="000C4232" w:rsidP="000C4232" w:rsidRDefault="000C4232" w14:paraId="78AE9CBB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78AE9CB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B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78AE9CC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78AE9CC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78AE9CC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78AE9CC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78AE9CC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78AE9CD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C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78AE9CD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78AE9CD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78AE9CD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78AE9CD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AE9CD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D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78AE9CE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78AE9CE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78AE9CE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78AE9CE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78AE9CE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78AE9CF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78AE9CF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78AE9CF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78AE9CF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78AE9CF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78AE9D0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C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78AE9D0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78AE9D0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78AE9D0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78AE9D0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78AE9D0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78AE9D1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78AE9D1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78AE9D1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78AE9D1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78AE9D1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78AE9D2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1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78AE9D2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AE9D2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AE9D2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AE9D2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78AE9D3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78AE9D3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78AE9D3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AE9D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78AE9D37" w14:textId="77777777">
      <w:pPr>
        <w:rPr>
          <w:b/>
          <w:sz w:val="16"/>
          <w:szCs w:val="16"/>
        </w:rPr>
      </w:pPr>
    </w:p>
    <w:p w:rsidR="003B680D" w:rsidP="000C4232" w:rsidRDefault="000C4232" w14:paraId="78AE9D38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78AE9D3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78AE9D3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78AE9D3B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78AE9D3C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DDF6C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34833"/>
    <w:multiLevelType w:val="hybridMultilevel"/>
    <w:tmpl w:val="D1C03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2851"/>
    <w:rsid w:val="000206BC"/>
    <w:rsid w:val="000606B6"/>
    <w:rsid w:val="000834BC"/>
    <w:rsid w:val="000B3D44"/>
    <w:rsid w:val="000C4232"/>
    <w:rsid w:val="000D4BCB"/>
    <w:rsid w:val="00161AD6"/>
    <w:rsid w:val="00207BBF"/>
    <w:rsid w:val="00241A4C"/>
    <w:rsid w:val="002741FB"/>
    <w:rsid w:val="002D096B"/>
    <w:rsid w:val="00341D25"/>
    <w:rsid w:val="003843B0"/>
    <w:rsid w:val="00386494"/>
    <w:rsid w:val="003B680D"/>
    <w:rsid w:val="003E1269"/>
    <w:rsid w:val="00422A66"/>
    <w:rsid w:val="00494C1F"/>
    <w:rsid w:val="005169DF"/>
    <w:rsid w:val="00531FEB"/>
    <w:rsid w:val="00536DE7"/>
    <w:rsid w:val="00591D9D"/>
    <w:rsid w:val="005D01C7"/>
    <w:rsid w:val="006C766B"/>
    <w:rsid w:val="00700A41"/>
    <w:rsid w:val="0072568B"/>
    <w:rsid w:val="00764B43"/>
    <w:rsid w:val="007D736E"/>
    <w:rsid w:val="007E42A6"/>
    <w:rsid w:val="008712BA"/>
    <w:rsid w:val="008F1963"/>
    <w:rsid w:val="008F7E6F"/>
    <w:rsid w:val="0093211F"/>
    <w:rsid w:val="00965A2D"/>
    <w:rsid w:val="00966E0B"/>
    <w:rsid w:val="009D0208"/>
    <w:rsid w:val="009E5AC3"/>
    <w:rsid w:val="00A43503"/>
    <w:rsid w:val="00A43564"/>
    <w:rsid w:val="00A473DB"/>
    <w:rsid w:val="00A920A0"/>
    <w:rsid w:val="00AB7655"/>
    <w:rsid w:val="00AF4C34"/>
    <w:rsid w:val="00B2721F"/>
    <w:rsid w:val="00BB59A0"/>
    <w:rsid w:val="00BD1105"/>
    <w:rsid w:val="00C570FE"/>
    <w:rsid w:val="00CB6585"/>
    <w:rsid w:val="00CD0080"/>
    <w:rsid w:val="00CD0414"/>
    <w:rsid w:val="00CF14CF"/>
    <w:rsid w:val="00D459A5"/>
    <w:rsid w:val="00D75EBE"/>
    <w:rsid w:val="00D804F7"/>
    <w:rsid w:val="00DA554B"/>
    <w:rsid w:val="00E6174F"/>
    <w:rsid w:val="00E80A56"/>
    <w:rsid w:val="00E95FA0"/>
    <w:rsid w:val="00EB0E62"/>
    <w:rsid w:val="00ED11F9"/>
    <w:rsid w:val="00FC0205"/>
    <w:rsid w:val="00FD5ED0"/>
    <w:rsid w:val="2737D029"/>
    <w:rsid w:val="36BCE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9BF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1">
    <w:name w:val="heading 1"/>
    <w:basedOn w:val="Normalny"/>
    <w:next w:val="Normalny"/>
    <w:link w:val="Nagwek1Znak"/>
    <w:qFormat/>
    <w:rsid w:val="00E6174F"/>
    <w:pPr>
      <w:keepNext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99"/>
    <w:qFormat/>
    <w:rsid w:val="00161AD6"/>
    <w:pPr>
      <w:ind w:left="720"/>
      <w:contextualSpacing/>
    </w:pPr>
  </w:style>
  <w:style w:type="character" w:styleId="Nagwek1Znak" w:customStyle="1">
    <w:name w:val="Nagłówek 1 Znak"/>
    <w:basedOn w:val="Domylnaczcionkaakapitu"/>
    <w:link w:val="Nagwek1"/>
    <w:rsid w:val="00E6174F"/>
    <w:rPr>
      <w:rFonts w:ascii="Cambria" w:hAnsi="Cambria" w:eastAsia="Times New Roman" w:cs="Times New Roman"/>
      <w:b/>
      <w:bCs/>
      <w:kern w:val="32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12</revision>
  <lastPrinted>2019-03-08T11:27:00.0000000Z</lastPrinted>
  <dcterms:created xsi:type="dcterms:W3CDTF">2019-03-24T13:48:00.0000000Z</dcterms:created>
  <dcterms:modified xsi:type="dcterms:W3CDTF">2022-03-14T08:14:42.9944947Z</dcterms:modified>
</coreProperties>
</file>