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634B330" w14:paraId="311D644E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F9247B" w14:paraId="3CCF7832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F9247B">
              <w:rPr>
                <w:sz w:val="20"/>
                <w:szCs w:val="20"/>
              </w:rPr>
              <w:t>Przetwarzanie i Analiza Obrazów Cyfrowych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D65E8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Pr="00F9247B" w:rsidR="00CD0414" w:rsidTr="6634B330" w14:paraId="3093D7BE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67D8E" w:rsidR="00CD0414" w:rsidP="00417454" w:rsidRDefault="00F9247B" w14:paraId="40985A1B" wp14:textId="77777777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F9247B">
              <w:rPr>
                <w:sz w:val="20"/>
                <w:szCs w:val="20"/>
                <w:lang w:val="en-US"/>
              </w:rPr>
              <w:t>Processing and Analysis of Digital Images</w:t>
            </w:r>
          </w:p>
        </w:tc>
      </w:tr>
      <w:tr xmlns:wp14="http://schemas.microsoft.com/office/word/2010/wordml" w:rsidR="00CD0414" w:rsidTr="6634B330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3D65E8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  <w:r w:rsidR="00CD0414">
              <w:rPr>
                <w:sz w:val="16"/>
                <w:szCs w:val="18"/>
              </w:rPr>
              <w:tab/>
            </w:r>
          </w:p>
        </w:tc>
      </w:tr>
      <w:tr xmlns:wp14="http://schemas.microsoft.com/office/word/2010/wordml" w:rsidR="00CD0414" w:rsidTr="6634B330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634B330" w14:paraId="666C427E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532A97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532A97" w14:paraId="18F999B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xmlns:wp14="http://schemas.microsoft.com/office/word/2010/wordml" w:rsidR="00CD0414" w:rsidTr="6634B330" w14:paraId="4A5A5C4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3D65E8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C328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CC328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CC328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ED0757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3D65E8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3D65E8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3D65E8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6634B330" w14:paraId="60F700B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F9247B" w14:paraId="4617015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9247B">
              <w:rPr>
                <w:b/>
                <w:sz w:val="16"/>
                <w:szCs w:val="16"/>
              </w:rPr>
              <w:t>WIP-ZP-S2-01L-44-19</w:t>
            </w:r>
          </w:p>
        </w:tc>
      </w:tr>
      <w:tr xmlns:wp14="http://schemas.microsoft.com/office/word/2010/wordml" w:rsidRPr="00CD0414" w:rsidR="00ED11F9" w:rsidTr="6634B330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634B33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310E6C8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D066581" w:rsidR="3D066581">
              <w:rPr>
                <w:b w:val="1"/>
                <w:bCs w:val="1"/>
                <w:sz w:val="16"/>
                <w:szCs w:val="16"/>
              </w:rPr>
              <w:t xml:space="preserve">dr inż. Monika </w:t>
            </w:r>
            <w:proofErr w:type="spellStart"/>
            <w:r w:rsidRPr="3D066581" w:rsidR="3D066581">
              <w:rPr>
                <w:b w:val="1"/>
                <w:bCs w:val="1"/>
                <w:sz w:val="16"/>
                <w:szCs w:val="16"/>
              </w:rPr>
              <w:t>Janaszek</w:t>
            </w:r>
            <w:proofErr w:type="spellEnd"/>
            <w:r w:rsidRPr="3D066581" w:rsidR="3D066581">
              <w:rPr>
                <w:b w:val="1"/>
                <w:bCs w:val="1"/>
                <w:sz w:val="16"/>
                <w:szCs w:val="16"/>
              </w:rPr>
              <w:t>-Mańkowska</w:t>
            </w:r>
          </w:p>
        </w:tc>
      </w:tr>
      <w:tr xmlns:wp14="http://schemas.microsoft.com/office/word/2010/wordml" w:rsidR="00ED11F9" w:rsidTr="6634B33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D066581" w:rsidRDefault="00ED11F9" w14:paraId="0E27B00A" wp14:textId="594D9630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D066581" w:rsidR="3D066581">
              <w:rPr>
                <w:b w:val="1"/>
                <w:bCs w:val="1"/>
                <w:sz w:val="16"/>
                <w:szCs w:val="16"/>
              </w:rPr>
              <w:t xml:space="preserve">dr inż. Monika </w:t>
            </w:r>
            <w:proofErr w:type="spellStart"/>
            <w:r w:rsidRPr="3D066581" w:rsidR="3D066581">
              <w:rPr>
                <w:b w:val="1"/>
                <w:bCs w:val="1"/>
                <w:sz w:val="16"/>
                <w:szCs w:val="16"/>
              </w:rPr>
              <w:t>Janaszek</w:t>
            </w:r>
            <w:proofErr w:type="spellEnd"/>
            <w:r w:rsidRPr="3D066581" w:rsidR="3D066581">
              <w:rPr>
                <w:b w:val="1"/>
                <w:bCs w:val="1"/>
                <w:sz w:val="16"/>
                <w:szCs w:val="16"/>
              </w:rPr>
              <w:t>-Mańkowska</w:t>
            </w:r>
          </w:p>
        </w:tc>
      </w:tr>
      <w:tr xmlns:wp14="http://schemas.microsoft.com/office/word/2010/wordml" w:rsidR="00ED11F9" w:rsidTr="6634B33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318A66A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D066581" w:rsidR="3D066581">
              <w:rPr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ED11F9" w:rsidTr="6634B33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3FA33D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634B330" w:rsidR="6634B33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634B330" w14:paraId="2392899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A0159" w:rsidR="005A0159" w:rsidP="005A0159" w:rsidRDefault="005A0159" w14:paraId="4EA400A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A0159">
              <w:rPr>
                <w:b/>
                <w:sz w:val="20"/>
                <w:szCs w:val="20"/>
              </w:rPr>
              <w:t>Wykład:</w:t>
            </w:r>
            <w:r w:rsidRPr="005A0159">
              <w:rPr>
                <w:sz w:val="20"/>
                <w:szCs w:val="20"/>
              </w:rPr>
              <w:t xml:space="preserve"> Podstawowe pojęcia optyki i fotografii: światło i barwa. Techniki rejestracji obrazu (modalności). Budowa i działanie wybranych urządzeń rejestrujących obraz. Matematyczne modele barwy, typy obrazów cyfrowych i formaty ich zapisu. Rodzaje danych obrazowych. Przetwarzanie obrazu cyfrowego: przekształcenia morfologiczne, filtry, detekcja krawędzi, śledzenie linii, przekształcenia punktowe, lokalne i globalne obrazu. Analiza obrazu: segmentacja, pomiar kształtu obiektów, współczynniki kształtu, metody analizy i opisu tekstur obiektów widocznych w obrazie. Automatyzacja pracy z obrazami.</w:t>
            </w:r>
          </w:p>
          <w:p w:rsidRPr="00582090" w:rsidR="00ED11F9" w:rsidP="005A0159" w:rsidRDefault="005A0159" w14:paraId="765E14D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A0159">
              <w:rPr>
                <w:b/>
                <w:sz w:val="20"/>
                <w:szCs w:val="20"/>
              </w:rPr>
              <w:t>Ćwiczenia:</w:t>
            </w:r>
            <w:r w:rsidRPr="005A0159">
              <w:rPr>
                <w:sz w:val="20"/>
                <w:szCs w:val="20"/>
              </w:rPr>
              <w:t xml:space="preserve"> Studenci pracują z oprogramowaniem do przetwarzania i analizy obrazu, wykorzystując poznane metody ekstrakcji danych obrazowych oraz ilościowe metody opisu cech obiektów w rozwiązaniu problemów, związanych z rozpoznawaniem obiektów o różnym kształcie, barwie i teksturze. Studenci tworzą własne makroprogramy do automatyzacji zadań, związanych z przetwarzaniem i analizą obrazu.</w:t>
            </w:r>
          </w:p>
        </w:tc>
      </w:tr>
      <w:tr xmlns:wp14="http://schemas.microsoft.com/office/word/2010/wordml" w:rsidRPr="00E31A6B" w:rsidR="00ED11F9" w:rsidTr="6634B330" w14:paraId="6CFFA92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F92D83" w14:paraId="447D2FD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</w:t>
            </w:r>
            <w:r>
              <w:rPr>
                <w:sz w:val="16"/>
                <w:szCs w:val="16"/>
              </w:rPr>
              <w:t>15</w:t>
            </w:r>
            <w:r w:rsidRPr="00582090" w:rsidR="00ED11F9">
              <w:rPr>
                <w:sz w:val="16"/>
                <w:szCs w:val="16"/>
              </w:rPr>
              <w:t xml:space="preserve">......;  </w:t>
            </w:r>
          </w:p>
          <w:p w:rsidRPr="00582090" w:rsidR="00ED11F9" w:rsidP="00CD0414" w:rsidRDefault="00F92D83" w14:paraId="20D9B52B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</w:t>
            </w:r>
            <w:r>
              <w:rPr>
                <w:sz w:val="16"/>
                <w:szCs w:val="16"/>
              </w:rPr>
              <w:t>.</w:t>
            </w:r>
            <w:r w:rsidR="00ED11F9">
              <w:rPr>
                <w:sz w:val="16"/>
                <w:szCs w:val="16"/>
              </w:rPr>
              <w:t>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......;  </w:t>
            </w:r>
          </w:p>
          <w:p w:rsidRPr="00BD2417" w:rsidR="00ED11F9" w:rsidP="00F92D83" w:rsidRDefault="00ED11F9" w14:paraId="6CE4D1A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</w:t>
            </w:r>
            <w:r w:rsidR="00F92D83">
              <w:rPr>
                <w:sz w:val="16"/>
                <w:szCs w:val="16"/>
              </w:rPr>
              <w:t>…..</w:t>
            </w:r>
            <w:r>
              <w:rPr>
                <w:sz w:val="16"/>
                <w:szCs w:val="16"/>
              </w:rPr>
              <w:t>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</w:t>
            </w:r>
            <w:r w:rsidR="00F92D83">
              <w:rPr>
                <w:sz w:val="16"/>
                <w:szCs w:val="16"/>
              </w:rPr>
              <w:t>......</w:t>
            </w:r>
            <w:r w:rsidRPr="00582090">
              <w:rPr>
                <w:sz w:val="16"/>
                <w:szCs w:val="16"/>
              </w:rPr>
              <w:t xml:space="preserve">....;  </w:t>
            </w:r>
          </w:p>
        </w:tc>
      </w:tr>
      <w:tr xmlns:wp14="http://schemas.microsoft.com/office/word/2010/wordml" w:rsidRPr="00E31A6B" w:rsidR="00ED11F9" w:rsidTr="6634B330" w14:paraId="078B6F9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41B3C8D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0B1F9897">
            <w:pPr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 w:rsidRPr="3D066581" w:rsidR="3D066581">
              <w:rPr>
                <w:sz w:val="16"/>
                <w:szCs w:val="16"/>
              </w:rPr>
              <w:t>eSGGW</w:t>
            </w:r>
            <w:proofErr w:type="spellEnd"/>
            <w:r w:rsidRPr="3D066581" w:rsidR="3D066581">
              <w:rPr>
                <w:sz w:val="16"/>
                <w:szCs w:val="16"/>
              </w:rPr>
              <w:t xml:space="preserve"> (</w:t>
            </w:r>
            <w:proofErr w:type="spellStart"/>
            <w:r w:rsidRPr="3D066581" w:rsidR="3D066581">
              <w:rPr>
                <w:sz w:val="16"/>
                <w:szCs w:val="16"/>
              </w:rPr>
              <w:t>moodle</w:t>
            </w:r>
            <w:proofErr w:type="spellEnd"/>
            <w:r w:rsidRPr="3D066581" w:rsidR="3D066581">
              <w:rPr>
                <w:sz w:val="16"/>
                <w:szCs w:val="16"/>
              </w:rPr>
              <w:t>) - jest wykorzystywana na ćwiczeniach bez względu na formę realizacji zajęć (stacjonarną czy zdalną)</w:t>
            </w:r>
          </w:p>
        </w:tc>
      </w:tr>
      <w:tr xmlns:wp14="http://schemas.microsoft.com/office/word/2010/wordml" w:rsidRPr="00E31A6B" w:rsidR="00ED11F9" w:rsidTr="6634B330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3656B9A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6634B330" w14:paraId="401F5D52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82090" w:rsidR="00ED11F9" w:rsidP="00CD0414" w:rsidRDefault="004A3BE8" w14:paraId="337EE6E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225C9">
              <w:rPr>
                <w:sz w:val="20"/>
                <w:szCs w:val="20"/>
              </w:rPr>
              <w:t xml:space="preserve">01 </w:t>
            </w:r>
            <w:r w:rsidRPr="005A0159" w:rsidR="005A0159">
              <w:rPr>
                <w:sz w:val="20"/>
                <w:szCs w:val="20"/>
              </w:rPr>
              <w:t>– student rozumie podstawowe pojęcia z zakresu analizy obrazów cyfrowych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CD0414" w:rsidRDefault="00636D2B" w14:paraId="29DDCEA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225C9">
              <w:rPr>
                <w:sz w:val="20"/>
                <w:szCs w:val="20"/>
              </w:rPr>
              <w:t xml:space="preserve">02 </w:t>
            </w:r>
            <w:r w:rsidR="005A0159">
              <w:rPr>
                <w:sz w:val="20"/>
                <w:szCs w:val="20"/>
              </w:rPr>
              <w:t>-</w:t>
            </w:r>
            <w:r w:rsidR="005A0159">
              <w:t xml:space="preserve"> </w:t>
            </w:r>
            <w:r w:rsidRPr="005A0159" w:rsidR="005A0159">
              <w:rPr>
                <w:sz w:val="20"/>
                <w:szCs w:val="20"/>
              </w:rPr>
              <w:t>student potrafi prawidłowo stosować podstawowe metody i narzędzia analizy obrazów cyfrowych</w:t>
            </w:r>
          </w:p>
          <w:p w:rsidRPr="00582090" w:rsidR="005A0159" w:rsidP="00CD0414" w:rsidRDefault="005A0159" w14:paraId="410B51E7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03 - </w:t>
            </w:r>
            <w:r w:rsidRPr="005A0159">
              <w:rPr>
                <w:sz w:val="20"/>
                <w:szCs w:val="20"/>
              </w:rPr>
              <w:t>student potrafi samodzielnie opracować algorytm przetwarzania i analizy obrazu i wykorzystać go do rozwiązania problemu z zakresu inżynierii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634B330" w14:paraId="2339BCB0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A0159" w:rsidR="005A0159" w:rsidP="005A0159" w:rsidRDefault="005A0159" w14:paraId="4EAAD7CD" wp14:textId="78CFF0A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Efekt 01 – egzamin w formie testowej na platformie eSGGW</w:t>
            </w:r>
          </w:p>
          <w:p w:rsidRPr="009E71F1" w:rsidR="00ED11F9" w:rsidP="005A0159" w:rsidRDefault="005A0159" w14:paraId="568CB256" wp14:textId="5183B75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Efekt 02, 03 – sprawozdania z zadań prowadzonych w trakcie ćwiczeń (przekazywane w formie elektronicznej na platformie eSGGW), kolokwium na zajęciach ćwiczeniowych (realizowane na platformie eSGGW, ze względu na formę przekazywania wyników: obrazy cyfrowe, opis procedur przetwarzania i analizy, raportowanie wyników)</w:t>
            </w:r>
          </w:p>
        </w:tc>
      </w:tr>
      <w:tr xmlns:wp14="http://schemas.microsoft.com/office/word/2010/wordml" w:rsidR="00ED11F9" w:rsidTr="6634B330" w14:paraId="46E31E67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A0159" w14:paraId="1671C60B" wp14:textId="781BF94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 xml:space="preserve">Sprawozdania z ćwiczeń wykonanych na zajęciach (forma elektroniczna: treść zadań wraz z odpowiedziami i przekazanymi plikami), raport z </w:t>
            </w:r>
            <w:r w:rsidRPr="3D066581" w:rsidR="3D066581">
              <w:rPr>
                <w:sz w:val="16"/>
                <w:szCs w:val="16"/>
              </w:rPr>
              <w:t>osiągnięć</w:t>
            </w:r>
            <w:r w:rsidRPr="3D066581" w:rsidR="3D066581">
              <w:rPr>
                <w:sz w:val="16"/>
                <w:szCs w:val="16"/>
              </w:rPr>
              <w:t xml:space="preserve"> studenta w kursie (dziennik ocen), treść kolokwiów wraz z oceną, przekazanymi plikami, odpowiedziami na pytania, treść pytań egzaminacyjnych z odpowiedziami i oceną</w:t>
            </w:r>
          </w:p>
        </w:tc>
      </w:tr>
      <w:tr xmlns:wp14="http://schemas.microsoft.com/office/word/2010/wordml" w:rsidR="00ED11F9" w:rsidTr="6634B330" w14:paraId="239EC4FB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A0159" w:rsidR="005A0159" w:rsidP="005A0159" w:rsidRDefault="005A0159" w14:paraId="073F1FCE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5A0159">
              <w:rPr>
                <w:bCs/>
                <w:sz w:val="16"/>
                <w:szCs w:val="16"/>
              </w:rPr>
              <w:t>1)</w:t>
            </w:r>
            <w:r w:rsidRPr="005A0159">
              <w:rPr>
                <w:bCs/>
                <w:sz w:val="16"/>
                <w:szCs w:val="16"/>
              </w:rPr>
              <w:tab/>
            </w:r>
            <w:r w:rsidRPr="005A0159">
              <w:rPr>
                <w:bCs/>
                <w:sz w:val="16"/>
                <w:szCs w:val="16"/>
              </w:rPr>
              <w:t xml:space="preserve">sprawozdania z zadań prowadzonych w trakcie ćwiczeń: 10% </w:t>
            </w:r>
          </w:p>
          <w:p w:rsidRPr="005A0159" w:rsidR="005A0159" w:rsidP="005A0159" w:rsidRDefault="005A0159" w14:paraId="7097EB06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5A0159">
              <w:rPr>
                <w:bCs/>
                <w:sz w:val="16"/>
                <w:szCs w:val="16"/>
              </w:rPr>
              <w:t>2)</w:t>
            </w:r>
            <w:r w:rsidRPr="005A0159">
              <w:rPr>
                <w:bCs/>
                <w:sz w:val="16"/>
                <w:szCs w:val="16"/>
              </w:rPr>
              <w:tab/>
            </w:r>
            <w:r w:rsidRPr="005A0159">
              <w:rPr>
                <w:bCs/>
                <w:sz w:val="16"/>
                <w:szCs w:val="16"/>
              </w:rPr>
              <w:t>kolokwium na zajęciach ćwiczeniowych: 60%</w:t>
            </w:r>
          </w:p>
          <w:p w:rsidRPr="009E71F1" w:rsidR="00ED11F9" w:rsidP="005A0159" w:rsidRDefault="005A0159" w14:paraId="43EDA867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5A0159">
              <w:rPr>
                <w:bCs/>
                <w:sz w:val="16"/>
                <w:szCs w:val="16"/>
              </w:rPr>
              <w:t>3)</w:t>
            </w:r>
            <w:r w:rsidRPr="005A0159">
              <w:rPr>
                <w:bCs/>
                <w:sz w:val="16"/>
                <w:szCs w:val="16"/>
              </w:rPr>
              <w:tab/>
            </w:r>
            <w:r w:rsidRPr="005A0159">
              <w:rPr>
                <w:bCs/>
                <w:sz w:val="16"/>
                <w:szCs w:val="16"/>
              </w:rPr>
              <w:t>egzamin pisemny: 30%</w:t>
            </w:r>
          </w:p>
        </w:tc>
      </w:tr>
      <w:tr xmlns:wp14="http://schemas.microsoft.com/office/word/2010/wordml" w:rsidR="00ED11F9" w:rsidTr="6634B330" w14:paraId="70EF241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A0159" w14:paraId="4462859E" wp14:textId="6B900B4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 xml:space="preserve">Laboratorium (pracownia wyposażona w komputery ze stosownym oprogramowaniem), w przypadku zajęć hybrydowych lub zdalnych realizacja na platformie </w:t>
            </w:r>
            <w:proofErr w:type="spellStart"/>
            <w:r w:rsidRPr="3D066581" w:rsidR="3D066581">
              <w:rPr>
                <w:sz w:val="16"/>
                <w:szCs w:val="16"/>
              </w:rPr>
              <w:t>eSGGW</w:t>
            </w:r>
            <w:proofErr w:type="spellEnd"/>
            <w:r w:rsidRPr="3D066581" w:rsidR="3D066581">
              <w:rPr>
                <w:sz w:val="16"/>
                <w:szCs w:val="16"/>
              </w:rPr>
              <w:t xml:space="preserve"> (w czasie ćwiczeń wykorzystywane jest oprogramowanie typu open </w:t>
            </w:r>
            <w:proofErr w:type="spellStart"/>
            <w:r w:rsidRPr="3D066581" w:rsidR="3D066581">
              <w:rPr>
                <w:sz w:val="16"/>
                <w:szCs w:val="16"/>
              </w:rPr>
              <w:t>source</w:t>
            </w:r>
            <w:proofErr w:type="spellEnd"/>
            <w:r w:rsidRPr="3D066581" w:rsidR="3D066581">
              <w:rPr>
                <w:sz w:val="16"/>
                <w:szCs w:val="16"/>
              </w:rPr>
              <w:t xml:space="preserve">, </w:t>
            </w:r>
            <w:proofErr w:type="gramStart"/>
            <w:r w:rsidRPr="3D066581" w:rsidR="3D066581">
              <w:rPr>
                <w:sz w:val="16"/>
                <w:szCs w:val="16"/>
              </w:rPr>
              <w:t>zatem  zdalna</w:t>
            </w:r>
            <w:proofErr w:type="gramEnd"/>
            <w:r w:rsidRPr="3D066581" w:rsidR="3D066581">
              <w:rPr>
                <w:sz w:val="16"/>
                <w:szCs w:val="16"/>
              </w:rPr>
              <w:t xml:space="preserve"> forma nie ogranicza możliwości ich poprawnej realizacji)</w:t>
            </w:r>
          </w:p>
        </w:tc>
      </w:tr>
      <w:tr xmlns:wp14="http://schemas.microsoft.com/office/word/2010/wordml" w:rsidR="00ED11F9" w:rsidTr="6634B330" w14:paraId="6EBE319C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5A0159" w:rsidR="005A0159" w:rsidP="3D066581" w:rsidRDefault="005A0159" w14:paraId="20B5711B" wp14:textId="5BA52A04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1. Chmielewski L. J. 2006. Metody akumulacji danych w analizie obrazów cyfrowych. AOW EXIT, Warszawa.</w:t>
            </w:r>
            <w:proofErr w:type="spellStart"/>
            <w:proofErr w:type="spellEnd"/>
            <w:proofErr w:type="spellStart"/>
            <w:proofErr w:type="spellEnd"/>
          </w:p>
          <w:p w:rsidRPr="005A0159" w:rsidR="005A0159" w:rsidP="005A0159" w:rsidRDefault="005A0159" w14:paraId="5344CF6B" wp14:textId="684BFEA4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2. Choraś R. S. 2005. Komputerowa wizja – metody interpretacji i identyfikacji obiektów. AOW EXIT, Warszawa.</w:t>
            </w:r>
          </w:p>
          <w:p w:rsidRPr="005A0159" w:rsidR="005A0159" w:rsidP="005A0159" w:rsidRDefault="005A0159" w14:paraId="41158013" wp14:textId="00D452D4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 xml:space="preserve">3. Fraser B., Murphy C., </w:t>
            </w:r>
            <w:proofErr w:type="spellStart"/>
            <w:r w:rsidRPr="3D066581" w:rsidR="3D066581">
              <w:rPr>
                <w:sz w:val="16"/>
                <w:szCs w:val="16"/>
              </w:rPr>
              <w:t>Bunting</w:t>
            </w:r>
            <w:proofErr w:type="spellEnd"/>
            <w:r w:rsidRPr="3D066581" w:rsidR="3D066581">
              <w:rPr>
                <w:sz w:val="16"/>
                <w:szCs w:val="16"/>
              </w:rPr>
              <w:t xml:space="preserve"> F. 2006. Profesjonalne zarządzanie barwą. Helion, Gliwice.</w:t>
            </w:r>
          </w:p>
          <w:p w:rsidRPr="005A0159" w:rsidR="005A0159" w:rsidP="005A0159" w:rsidRDefault="005A0159" w14:paraId="7FE953C4" wp14:textId="65DA82D2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4. Helbig E. 1975. Podstawy fotometrii. WNT, Warszawa.</w:t>
            </w:r>
          </w:p>
          <w:p w:rsidRPr="005A0159" w:rsidR="005A0159" w:rsidP="005A0159" w:rsidRDefault="005A0159" w14:paraId="4C3FD81D" wp14:textId="28AE830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3D066581" w:rsidR="3D066581">
              <w:rPr>
                <w:sz w:val="16"/>
                <w:szCs w:val="16"/>
              </w:rPr>
              <w:t xml:space="preserve">5. Mielicki J. 1997. Zarys wiadomości o barwie. Fundacja rozwoju polskiej kolorystyki.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Łódź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>.</w:t>
            </w:r>
          </w:p>
          <w:p w:rsidRPr="005A0159" w:rsidR="005A0159" w:rsidP="005A0159" w:rsidRDefault="005A0159" w14:paraId="4D64F304" wp14:textId="17291A4B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3D066581" w:rsidR="3D066581">
              <w:rPr>
                <w:sz w:val="16"/>
                <w:szCs w:val="16"/>
                <w:lang w:val="en-US"/>
              </w:rPr>
              <w:t>6. Schanda J. 2007. Colorimetry. Understanding the CIE system.  John Wiley &amp; Sons, Inc.</w:t>
            </w:r>
          </w:p>
          <w:p w:rsidRPr="005A0159" w:rsidR="005A0159" w:rsidP="005A0159" w:rsidRDefault="005A0159" w14:paraId="64FCFB24" wp14:textId="7D85C15A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>7. Tadeusiewicz R. 1992. Systemy wizyjne robotów przemysłowych. WNT, Warszawa.</w:t>
            </w:r>
          </w:p>
          <w:p w:rsidRPr="00582090" w:rsidR="00ED11F9" w:rsidP="3D066581" w:rsidRDefault="005A0159" w14:paraId="4A45F619" wp14:textId="2362E622">
            <w:pPr>
              <w:spacing w:line="240" w:lineRule="auto"/>
              <w:rPr>
                <w:sz w:val="16"/>
                <w:szCs w:val="16"/>
              </w:rPr>
            </w:pPr>
            <w:r w:rsidRPr="3D066581" w:rsidR="3D066581">
              <w:rPr>
                <w:sz w:val="16"/>
                <w:szCs w:val="16"/>
              </w:rPr>
              <w:t xml:space="preserve">8. Tadeusiewicz R., </w:t>
            </w:r>
            <w:proofErr w:type="spellStart"/>
            <w:r w:rsidRPr="3D066581" w:rsidR="3D066581">
              <w:rPr>
                <w:sz w:val="16"/>
                <w:szCs w:val="16"/>
              </w:rPr>
              <w:t>Korohoda</w:t>
            </w:r>
            <w:proofErr w:type="spellEnd"/>
            <w:r w:rsidRPr="3D066581" w:rsidR="3D066581">
              <w:rPr>
                <w:sz w:val="16"/>
                <w:szCs w:val="16"/>
              </w:rPr>
              <w:t xml:space="preserve"> P. 1997. Komputerowa analiza i przetwarzanie obrazów.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Seria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: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Społeczeństwo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globalnej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informacji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. Wyd.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Fundacji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Postępu</w:t>
            </w:r>
            <w:proofErr w:type="spellEnd"/>
            <w:r>
              <w:br/>
            </w:r>
            <w:r w:rsidRPr="3D066581" w:rsidR="3D066581">
              <w:rPr>
                <w:sz w:val="16"/>
                <w:szCs w:val="16"/>
                <w:lang w:val="en-US"/>
              </w:rPr>
              <w:t xml:space="preserve">   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Telekomunikacji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>, Kraków.</w:t>
            </w:r>
          </w:p>
          <w:p w:rsidRPr="00582090" w:rsidR="00ED11F9" w:rsidP="3D066581" w:rsidRDefault="005A0159" w14:paraId="034913F0" wp14:textId="5DF256CA">
            <w:pPr>
              <w:pStyle w:val="Normalny"/>
              <w:spacing w:line="240" w:lineRule="auto"/>
              <w:rPr>
                <w:sz w:val="16"/>
                <w:szCs w:val="16"/>
                <w:lang w:val="en-US"/>
              </w:rPr>
            </w:pPr>
            <w:r w:rsidRPr="3D066581" w:rsidR="3D066581">
              <w:rPr>
                <w:sz w:val="16"/>
                <w:szCs w:val="16"/>
                <w:lang w:val="en-US"/>
              </w:rPr>
              <w:t xml:space="preserve">oraz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wszelkie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inne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pozycje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związane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z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tematyką</w:t>
            </w:r>
            <w:proofErr w:type="spellEnd"/>
            <w:r w:rsidRPr="3D066581" w:rsidR="3D06658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3D066581" w:rsidR="3D066581">
              <w:rPr>
                <w:sz w:val="16"/>
                <w:szCs w:val="16"/>
                <w:lang w:val="en-US"/>
              </w:rPr>
              <w:t>przedmiotu</w:t>
            </w:r>
            <w:proofErr w:type="spellEnd"/>
          </w:p>
        </w:tc>
      </w:tr>
      <w:tr xmlns:wp14="http://schemas.microsoft.com/office/word/2010/wordml" w:rsidR="00ED11F9" w:rsidTr="6634B330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101652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3D066581" w:rsidRDefault="3D066581" w14:paraId="447F306F" w14:textId="3AD2C9C9"/>
    <w:p xmlns:wp14="http://schemas.microsoft.com/office/word/2010/wordml" w:rsidR="00ED11F9" w:rsidP="00ED11F9" w:rsidRDefault="00ED11F9" w14:paraId="4B99056E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1299C43A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85632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85632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DDBEF00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461D779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9FF31BC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8225C9" w:rsidR="0093211F" w:rsidP="008225C9" w:rsidRDefault="005A0159" w14:paraId="020599C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A0159">
              <w:rPr>
                <w:sz w:val="20"/>
                <w:szCs w:val="20"/>
              </w:rPr>
              <w:t>student rozumie podstawowe pojęcia z zakresu analizy obrazów cyfrowych</w:t>
            </w:r>
          </w:p>
        </w:tc>
        <w:tc>
          <w:tcPr>
            <w:tcW w:w="3001" w:type="dxa"/>
          </w:tcPr>
          <w:p w:rsidRPr="00FB1C10" w:rsidR="0093211F" w:rsidP="006478A0" w:rsidRDefault="00675DB8" w14:paraId="3FB2513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:rsidRPr="00FB1C10" w:rsidR="0093211F" w:rsidP="006478A0" w:rsidRDefault="00767BC1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CF2D8B6" wp14:textId="77777777">
        <w:tc>
          <w:tcPr>
            <w:tcW w:w="1547" w:type="dxa"/>
          </w:tcPr>
          <w:p w:rsidRPr="00BD2417" w:rsidR="0093211F" w:rsidP="006478A0" w:rsidRDefault="0093211F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8225C9" w:rsidR="0093211F" w:rsidP="008225C9" w:rsidRDefault="0093211F" w14:paraId="1FC3994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14467E4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A0159" w:rsidR="005A0159" w:rsidP="005A0159" w:rsidRDefault="005A0159" w14:paraId="290061F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A0159">
              <w:rPr>
                <w:sz w:val="20"/>
                <w:szCs w:val="20"/>
              </w:rPr>
              <w:t>student potrafi prawidłowo stosować podstawowe metody i narzędzia analizy obrazów cyfrowych</w:t>
            </w:r>
          </w:p>
          <w:p w:rsidRPr="008225C9" w:rsidR="0093211F" w:rsidP="008225C9" w:rsidRDefault="0093211F" w14:paraId="62EBF3C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BA2746" w14:paraId="0495AD7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</w:p>
        </w:tc>
        <w:tc>
          <w:tcPr>
            <w:tcW w:w="1381" w:type="dxa"/>
          </w:tcPr>
          <w:p w:rsidRPr="00FB1C10" w:rsidR="0093211F" w:rsidP="006478A0" w:rsidRDefault="00A5115D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09F23066" wp14:textId="77777777">
        <w:tc>
          <w:tcPr>
            <w:tcW w:w="1547" w:type="dxa"/>
          </w:tcPr>
          <w:p w:rsidRPr="00BD2417" w:rsidR="0093211F" w:rsidP="006478A0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5A0159" w:rsidR="0093211F" w:rsidP="005A0159" w:rsidRDefault="005A0159" w14:paraId="3A0D7F4C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5A0159">
              <w:rPr>
                <w:bCs/>
                <w:sz w:val="20"/>
                <w:szCs w:val="20"/>
              </w:rPr>
              <w:t>student potrafi samodzielnie opracować algorytm przetwarzania i analizy obrazu i wykorzystać go do rozwiązania problemu z zakresu inżynierii.</w:t>
            </w:r>
          </w:p>
        </w:tc>
        <w:tc>
          <w:tcPr>
            <w:tcW w:w="3001" w:type="dxa"/>
          </w:tcPr>
          <w:p w:rsidRPr="00FB1C10" w:rsidR="0093211F" w:rsidP="006478A0" w:rsidRDefault="00BA2746" w14:paraId="16A3E45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K_U06</w:t>
            </w:r>
            <w:bookmarkStart w:name="_GoBack" w:id="0"/>
            <w:bookmarkEnd w:id="0"/>
          </w:p>
        </w:tc>
        <w:tc>
          <w:tcPr>
            <w:tcW w:w="1381" w:type="dxa"/>
          </w:tcPr>
          <w:p w:rsidRPr="00FB1C10" w:rsidR="0093211F" w:rsidP="006478A0" w:rsidRDefault="00A5115D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6D98A12B" wp14:textId="77777777">
        <w:tc>
          <w:tcPr>
            <w:tcW w:w="1547" w:type="dxa"/>
          </w:tcPr>
          <w:p w:rsidRPr="00BD2417" w:rsidR="0093211F" w:rsidP="006478A0" w:rsidRDefault="0093211F" w14:paraId="2946DB82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BD2417" w:rsidR="0093211F" w:rsidP="006478A0" w:rsidRDefault="0093211F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F9619ED" wp14:textId="77777777">
        <w:tc>
          <w:tcPr>
            <w:tcW w:w="1547" w:type="dxa"/>
          </w:tcPr>
          <w:p w:rsidRPr="00BD2417" w:rsidR="0093211F" w:rsidP="006478A0" w:rsidRDefault="0093211F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52E56223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7547A01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920F88" w:rsidP="002C0CA5" w:rsidRDefault="00920F88" w14:paraId="5043CB0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920F88" w:rsidP="002C0CA5" w:rsidRDefault="00920F88" w14:paraId="07459315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920F88" w:rsidP="002C0CA5" w:rsidRDefault="00920F88" w14:paraId="6537F28F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920F88" w:rsidP="002C0CA5" w:rsidRDefault="00920F88" w14:paraId="6DFB9E20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34BC"/>
    <w:rsid w:val="000C4232"/>
    <w:rsid w:val="00207BBF"/>
    <w:rsid w:val="002C0CA5"/>
    <w:rsid w:val="003035DD"/>
    <w:rsid w:val="00341D25"/>
    <w:rsid w:val="0036131B"/>
    <w:rsid w:val="00385632"/>
    <w:rsid w:val="003B680D"/>
    <w:rsid w:val="003D65E8"/>
    <w:rsid w:val="004A3BE8"/>
    <w:rsid w:val="004F5168"/>
    <w:rsid w:val="00532A97"/>
    <w:rsid w:val="005A0159"/>
    <w:rsid w:val="00636D2B"/>
    <w:rsid w:val="006674DC"/>
    <w:rsid w:val="00675DB8"/>
    <w:rsid w:val="006C766B"/>
    <w:rsid w:val="0072568B"/>
    <w:rsid w:val="00735F91"/>
    <w:rsid w:val="00767BC1"/>
    <w:rsid w:val="007D736E"/>
    <w:rsid w:val="008225C9"/>
    <w:rsid w:val="00860FAB"/>
    <w:rsid w:val="008C5679"/>
    <w:rsid w:val="008F7E6F"/>
    <w:rsid w:val="00920F88"/>
    <w:rsid w:val="00925376"/>
    <w:rsid w:val="0093211F"/>
    <w:rsid w:val="00965A2D"/>
    <w:rsid w:val="00966E0B"/>
    <w:rsid w:val="009B21A4"/>
    <w:rsid w:val="009E71F1"/>
    <w:rsid w:val="00A43564"/>
    <w:rsid w:val="00A5115D"/>
    <w:rsid w:val="00AA0B24"/>
    <w:rsid w:val="00B2721F"/>
    <w:rsid w:val="00BA2746"/>
    <w:rsid w:val="00C56A96"/>
    <w:rsid w:val="00C67D8E"/>
    <w:rsid w:val="00CC3289"/>
    <w:rsid w:val="00CD0414"/>
    <w:rsid w:val="00EC1598"/>
    <w:rsid w:val="00ED11F9"/>
    <w:rsid w:val="00EE4F54"/>
    <w:rsid w:val="00F17173"/>
    <w:rsid w:val="00F9247B"/>
    <w:rsid w:val="00F92D83"/>
    <w:rsid w:val="00FB2DB7"/>
    <w:rsid w:val="3D066581"/>
    <w:rsid w:val="6634B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297B"/>
  <w15:docId w15:val="{84DE6A9C-BE1D-47B1-A58C-EAE7258983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tlid-translation" w:customStyle="1">
    <w:name w:val="tlid-translation"/>
    <w:basedOn w:val="Domylnaczcionkaakapitu"/>
    <w:rsid w:val="00C6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9</revision>
  <lastPrinted>2019-03-18T08:34:00.0000000Z</lastPrinted>
  <dcterms:created xsi:type="dcterms:W3CDTF">2019-05-13T15:03:00.0000000Z</dcterms:created>
  <dcterms:modified xsi:type="dcterms:W3CDTF">2022-03-14T11:59:35.7168186Z</dcterms:modified>
</coreProperties>
</file>