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C5EE5CC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1DB28C81" w14:paraId="7C5EE5D1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C5EE5CD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4635A4" w:rsidR="00CD0414" w:rsidP="004635A4" w:rsidRDefault="004635A4" w14:paraId="7C5EE5CE" w14:textId="77777777">
            <w:pPr>
              <w:spacing w:line="240" w:lineRule="auto"/>
              <w:rPr>
                <w:b/>
                <w:sz w:val="20"/>
                <w:szCs w:val="20"/>
              </w:rPr>
            </w:pPr>
            <w:r w:rsidRPr="004635A4">
              <w:rPr>
                <w:rFonts w:ascii="Arial" w:hAnsi="Arial" w:cs="Arial"/>
                <w:b/>
                <w:sz w:val="20"/>
                <w:szCs w:val="20"/>
              </w:rPr>
              <w:t>Analiza rynku energii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C5EE5CF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0114FA" w:rsidRDefault="000114FA" w14:paraId="7C5EE5D0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Pr="004635A4" w:rsidR="00CD0414" w:rsidTr="1DB28C81" w14:paraId="7C5EE5D5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C5EE5D2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E398C" w:rsidR="00E95FA0" w:rsidP="00E95FA0" w:rsidRDefault="00E95FA0" w14:paraId="7C5EE5D3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7E398C" w:rsidR="00CD0414" w:rsidP="004635A4" w:rsidRDefault="00A17DB7" w14:paraId="7C5EE5D4" w14:textId="77777777">
            <w:pPr>
              <w:spacing w:line="240" w:lineRule="auto"/>
              <w:textAlignment w:val="top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E398C">
              <w:rPr>
                <w:rFonts w:ascii="Arial" w:hAnsi="Arial" w:cs="Arial"/>
                <w:b/>
                <w:sz w:val="20"/>
                <w:szCs w:val="20"/>
                <w:lang w:val="en-GB"/>
              </w:rPr>
              <w:t>Energy</w:t>
            </w:r>
            <w:r w:rsidRPr="007E398C" w:rsidR="004635A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7E398C" w:rsidR="004635A4">
              <w:rPr>
                <w:rFonts w:ascii="Arial" w:hAnsi="Arial" w:cs="Arial"/>
                <w:b/>
                <w:bCs/>
                <w:sz w:val="20"/>
                <w:szCs w:val="16"/>
                <w:lang w:val="en-GB"/>
              </w:rPr>
              <w:t>M</w:t>
            </w:r>
            <w:r w:rsidRPr="007E398C" w:rsidR="0046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arket Analysis</w:t>
            </w:r>
            <w:r w:rsidRPr="007E398C" w:rsidR="004635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  <w:tr w:rsidR="00CD0414" w:rsidTr="1DB28C81" w14:paraId="7C5EE5D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C5EE5D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7C5EE5D7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1DB28C81" w14:paraId="7C5EE5DB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C5EE5D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C5EE5D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1DB28C81" w14:paraId="7C5EE5E0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C5EE5D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C5EE5D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1451A3" w:rsidRDefault="00207BBF" w14:paraId="7C5EE5DE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1451A3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7C5EE5D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1DB28C81" w14:paraId="7C5EE5EB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C5EE5E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7C5EE5E2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C5EE5E3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C5EE5E4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C5EE5E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C5EE5E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C5EE5E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C5EE5E8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D5ED0" w:rsidRDefault="00207BBF" w14:paraId="7C5EE5E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FD5ED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7C5EE5E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1DB28C81" w14:paraId="7C5EE5F2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C5EE5E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C5EE5ED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C5EE5E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C5EE5EF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C5EE5F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114FA" w:rsidRDefault="00B854C0" w14:paraId="7C5EE5F1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2S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1L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0</w:t>
            </w:r>
            <w:r w:rsidR="000114FA">
              <w:rPr>
                <w:b/>
                <w:sz w:val="16"/>
                <w:szCs w:val="16"/>
              </w:rPr>
              <w:t>5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1DB28C81" w14:paraId="7C5EE5F4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C5EE5F3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17DB7" w:rsidTr="1DB28C81" w14:paraId="7C5EE5F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5F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1DB28C81" w:rsidRDefault="00A17DB7" w14:paraId="7C5EE5F6" w14:textId="65321157">
            <w:pPr>
              <w:rPr>
                <w:rFonts w:ascii="Arial" w:hAnsi="Arial" w:cs="Arial"/>
                <w:sz w:val="16"/>
                <w:szCs w:val="16"/>
              </w:rPr>
            </w:pPr>
            <w:bookmarkStart w:name="_GoBack" w:id="0"/>
            <w:bookmarkEnd w:id="0"/>
            <w:r w:rsidRPr="1DB28C81" w:rsidR="1DB28C81">
              <w:rPr>
                <w:rFonts w:ascii="Arial" w:hAnsi="Arial" w:cs="Arial"/>
                <w:sz w:val="16"/>
                <w:szCs w:val="16"/>
              </w:rPr>
              <w:t>Dr inż. B. Jankowski</w:t>
            </w:r>
          </w:p>
        </w:tc>
      </w:tr>
      <w:tr w:rsidR="00A17DB7" w:rsidTr="1DB28C81" w14:paraId="7C5EE5F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5F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004635A4" w:rsidRDefault="00A17DB7" w14:paraId="7C5EE5F9" w14:textId="48F32161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1DB28C81" w:rsidR="1DB28C81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B. Jankowski</w:t>
            </w:r>
          </w:p>
        </w:tc>
      </w:tr>
      <w:tr w:rsidR="00A17DB7" w:rsidTr="1DB28C81" w14:paraId="7C5EE5F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5F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004635A4" w:rsidRDefault="00A17DB7" w14:paraId="7C5EE5FC" w14:textId="7D286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DB7" w:rsidTr="1DB28C81" w14:paraId="7C5EE60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5F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DB7" w:rsidR="00A17DB7" w:rsidP="00A17DB7" w:rsidRDefault="00A17DB7" w14:paraId="7C5EE5FF" w14:textId="5D9D67E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DB28C81" w:rsidR="1DB28C81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A17DB7" w:rsidTr="1DB28C81" w14:paraId="7C5EE603" w14:textId="77777777">
        <w:trPr>
          <w:trHeight w:val="152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60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4635A4" w:rsidR="00A17DB7" w:rsidP="00A17DB7" w:rsidRDefault="004635A4" w14:paraId="7C5EE60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4635A4">
              <w:rPr>
                <w:rFonts w:ascii="Arial" w:hAnsi="Arial" w:cs="Arial"/>
                <w:sz w:val="16"/>
                <w:szCs w:val="16"/>
              </w:rPr>
              <w:t>Zapoznanie z przekrojami, metodami i narzędziami analizy rynku energii.  Przekroje analizy rynku energii, wymiar mezo- i mikroekonomiczny, metody i narzędzia analizy rynku, badanie czynników cenotwórczych, analiza segmentów rynku hurtowego (kontrakty bilateralne, rynek bilansujący, rynek giełdowy, rynki certyfikatów), analiza rynku detalicznego, pogłębiona analiza rynków na giełdzie /rynek bieżący, rynek dnia następnego, rynek terminowy, rynek praw majątkowych, aukcje, rynek uprawnień do emisji CO2/, handel emisjami CO2, rodzaje transakcji, analiza wykorzystania instrumentów finansowych, system umów /generalne umowy dystrybucyjne, umowy kompleksowe, umowy związane ze zmianą sprzedawcy/ i ich analiza, analiza przedsięwzięć inwestycyjnych i modernizacyjnych.</w:t>
            </w:r>
          </w:p>
        </w:tc>
      </w:tr>
      <w:tr w:rsidRPr="00E31A6B" w:rsidR="00A17DB7" w:rsidTr="1DB28C81" w14:paraId="7C5EE607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60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A17DB7" w:rsidP="00A17DB7" w:rsidRDefault="00A17DB7" w14:paraId="7C5EE605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A17DB7" w:rsidP="00A17DB7" w:rsidRDefault="00A17DB7" w14:paraId="7C5EE606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sz w:val="16"/>
                <w:szCs w:val="16"/>
              </w:rPr>
            </w:pPr>
            <w:r w:rsidRPr="00A43503">
              <w:rPr>
                <w:rFonts w:ascii="Arial" w:hAnsi="Arial" w:cs="Arial"/>
                <w:sz w:val="16"/>
                <w:szCs w:val="16"/>
              </w:rPr>
              <w:t>Ć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 w:rsidRPr="00A43503">
              <w:rPr>
                <w:rFonts w:ascii="Arial" w:hAnsi="Arial" w:cs="Arial"/>
                <w:sz w:val="16"/>
                <w:szCs w:val="16"/>
              </w:rPr>
              <w:t>: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Pr="00A43503">
              <w:rPr>
                <w:rFonts w:ascii="Arial" w:hAnsi="Arial" w:cs="Arial"/>
                <w:sz w:val="16"/>
                <w:szCs w:val="16"/>
              </w:rPr>
              <w:t>……………………………………………….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liczba godzin </w:t>
            </w:r>
            <w:r>
              <w:rPr>
                <w:rFonts w:ascii="Arial" w:hAnsi="Arial" w:eastAsia="Calibri" w:cs="Arial"/>
                <w:sz w:val="16"/>
                <w:szCs w:val="16"/>
              </w:rPr>
              <w:t>15.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 </w:t>
            </w:r>
          </w:p>
        </w:tc>
      </w:tr>
      <w:tr w:rsidRPr="00E31A6B" w:rsidR="00A17DB7" w:rsidTr="1DB28C81" w14:paraId="7C5EE60A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17DB7" w:rsidP="00A17DB7" w:rsidRDefault="00A17DB7" w14:paraId="7C5EE60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81A58" w:rsidR="00A17DB7" w:rsidP="00781A58" w:rsidRDefault="00781A58" w14:paraId="7C5EE60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1A58">
              <w:rPr>
                <w:rFonts w:ascii="Arial" w:hAnsi="Arial" w:cs="Arial"/>
                <w:sz w:val="16"/>
                <w:szCs w:val="16"/>
              </w:rPr>
              <w:t>Wykład, dyskusja,  ćwiczenia, studium przypadku, projekcje statystyczne.</w:t>
            </w:r>
          </w:p>
        </w:tc>
      </w:tr>
      <w:tr w:rsidRPr="00E31A6B" w:rsidR="00A17DB7" w:rsidTr="1DB28C81" w14:paraId="7C5EE60F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A17DB7" w:rsidP="00A17DB7" w:rsidRDefault="00A17DB7" w14:paraId="7C5EE60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A17DB7" w:rsidP="00A17DB7" w:rsidRDefault="00A17DB7" w14:paraId="7C5EE60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81A58" w:rsidR="00781A58" w:rsidP="00781A58" w:rsidRDefault="00781A58" w14:paraId="7C5EE60D" w14:textId="77777777">
            <w:pPr>
              <w:pStyle w:val="Nagwek2"/>
              <w:tabs>
                <w:tab w:val="num" w:pos="1080"/>
              </w:tabs>
              <w:ind w:left="0"/>
              <w:rPr>
                <w:rFonts w:ascii="Arial" w:hAnsi="Arial" w:cs="Arial"/>
                <w:b w:val="0"/>
                <w:iCs/>
                <w:sz w:val="16"/>
                <w:szCs w:val="16"/>
              </w:rPr>
            </w:pPr>
            <w:r w:rsidRPr="00781A58">
              <w:rPr>
                <w:rFonts w:ascii="Arial" w:hAnsi="Arial" w:cs="Arial"/>
                <w:b w:val="0"/>
                <w:iCs/>
                <w:sz w:val="16"/>
                <w:szCs w:val="16"/>
              </w:rPr>
              <w:t>Podstawy funkcjonowania rynku energii, statystyka.</w:t>
            </w:r>
          </w:p>
          <w:p w:rsidRPr="00BC3819" w:rsidR="00A17DB7" w:rsidP="004635A4" w:rsidRDefault="00A17DB7" w14:paraId="7C5EE60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17DB7" w:rsidTr="1DB28C81" w14:paraId="7C5EE61C" w14:textId="77777777">
        <w:trPr>
          <w:trHeight w:val="1818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7C5EE61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A920A0" w:rsidR="00A17DB7" w:rsidP="00A17DB7" w:rsidRDefault="00A17DB7" w14:paraId="7C5EE61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6833C1" w:rsidR="006833C1" w:rsidP="006833C1" w:rsidRDefault="00A17DB7" w14:paraId="7C5EE61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33C1">
              <w:rPr>
                <w:rFonts w:ascii="Arial" w:hAnsi="Arial" w:eastAsia="Calibri" w:cs="Arial"/>
                <w:sz w:val="16"/>
                <w:szCs w:val="16"/>
              </w:rPr>
              <w:t xml:space="preserve">01 - </w:t>
            </w:r>
            <w:r w:rsidRPr="006833C1" w:rsidR="006833C1">
              <w:rPr>
                <w:rFonts w:ascii="Arial" w:hAnsi="Arial" w:cs="Arial"/>
                <w:sz w:val="16"/>
                <w:szCs w:val="16"/>
              </w:rPr>
              <w:t>Zna zakres i przekroje analizy rynku energii</w:t>
            </w:r>
            <w:r w:rsidR="006833C1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A10A29" w:rsidR="00A17DB7" w:rsidP="00A10A29" w:rsidRDefault="00A17DB7" w14:paraId="7C5EE61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="006833C1">
              <w:rPr>
                <w:rFonts w:ascii="Arial" w:hAnsi="Arial" w:cs="Arial"/>
                <w:sz w:val="16"/>
                <w:szCs w:val="16"/>
              </w:rPr>
              <w:t>Po</w:t>
            </w:r>
            <w:r w:rsidRPr="00C561C2" w:rsidR="006833C1">
              <w:rPr>
                <w:rFonts w:ascii="Arial" w:hAnsi="Arial" w:cs="Arial"/>
                <w:sz w:val="16"/>
                <w:szCs w:val="16"/>
              </w:rPr>
              <w:t>siada wiedzę o podstawowych metodach analizy rynku</w:t>
            </w:r>
            <w:r w:rsidR="006833C1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C561C2" w:rsidR="006833C1">
              <w:rPr>
                <w:rFonts w:ascii="Arial" w:hAnsi="Arial" w:cs="Arial"/>
                <w:sz w:val="16"/>
                <w:szCs w:val="16"/>
              </w:rPr>
              <w:t xml:space="preserve"> proces</w:t>
            </w:r>
            <w:r w:rsidR="006833C1">
              <w:rPr>
                <w:rFonts w:ascii="Arial" w:hAnsi="Arial" w:cs="Arial"/>
                <w:sz w:val="16"/>
                <w:szCs w:val="16"/>
              </w:rPr>
              <w:t>ach</w:t>
            </w:r>
            <w:r w:rsidRPr="00C561C2" w:rsidR="006833C1">
              <w:rPr>
                <w:rFonts w:ascii="Arial" w:hAnsi="Arial" w:cs="Arial"/>
                <w:sz w:val="16"/>
                <w:szCs w:val="16"/>
              </w:rPr>
              <w:t xml:space="preserve"> na rynku hurtowym i </w:t>
            </w:r>
            <w:r w:rsidR="006833C1">
              <w:rPr>
                <w:rFonts w:ascii="Arial" w:hAnsi="Arial" w:cs="Arial"/>
                <w:sz w:val="16"/>
                <w:szCs w:val="16"/>
              </w:rPr>
              <w:t>detalicznym.</w:t>
            </w:r>
          </w:p>
          <w:p w:rsidRPr="006833C1" w:rsidR="006833C1" w:rsidP="006833C1" w:rsidRDefault="00A10A29" w14:paraId="7C5EE61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33C1"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6833C1" w:rsidR="006833C1">
              <w:rPr>
                <w:rFonts w:ascii="Arial" w:hAnsi="Arial" w:cs="Arial"/>
                <w:sz w:val="16"/>
                <w:szCs w:val="16"/>
              </w:rPr>
              <w:t>Zna zasady funkcjonowania rynku giełdowego oraz przekroje i narzędzia jego analizy</w:t>
            </w:r>
            <w:r w:rsidR="006833C1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A920A0" w:rsidR="00A10A29" w:rsidP="004635A4" w:rsidRDefault="00A10A29" w14:paraId="7C5EE615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A920A0" w:rsidR="00A17DB7" w:rsidP="00A17DB7" w:rsidRDefault="00A17DB7" w14:paraId="7C5EE61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A10A29" w:rsidR="00A17DB7" w:rsidP="00A17DB7" w:rsidRDefault="00A17DB7" w14:paraId="7C5EE61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00A10A29">
              <w:rPr>
                <w:rFonts w:ascii="Arial" w:hAnsi="Arial" w:cs="Arial"/>
                <w:sz w:val="16"/>
                <w:szCs w:val="16"/>
              </w:rPr>
              <w:t>1</w:t>
            </w:r>
            <w:r w:rsidRPr="00A10A29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="006833C1">
              <w:rPr>
                <w:rFonts w:ascii="Arial" w:hAnsi="Arial" w:eastAsia="Calibri" w:cs="Arial"/>
                <w:sz w:val="16"/>
                <w:szCs w:val="16"/>
              </w:rPr>
              <w:t>P</w:t>
            </w:r>
            <w:r w:rsidRPr="00C561C2" w:rsidR="006833C1">
              <w:rPr>
                <w:rFonts w:ascii="Arial" w:hAnsi="Arial" w:cs="Arial"/>
                <w:sz w:val="16"/>
                <w:szCs w:val="16"/>
              </w:rPr>
              <w:t>otrafi właściwie zastosować narzędzia do badania określonych procesów rynkowych</w:t>
            </w:r>
            <w:r w:rsidRPr="00A10A29" w:rsidR="00A10A29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6833C1" w:rsidR="006833C1" w:rsidP="006833C1" w:rsidRDefault="006833C1" w14:paraId="7C5EE61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6833C1">
              <w:rPr>
                <w:rFonts w:ascii="Arial" w:hAnsi="Arial" w:cs="Arial"/>
                <w:sz w:val="16"/>
                <w:szCs w:val="16"/>
              </w:rPr>
              <w:t>Potrafi określić wpływ różnorodnych czynników na kształtowanie się cen energii,</w:t>
            </w:r>
          </w:p>
          <w:p w:rsidRPr="00582090" w:rsidR="00A17DB7" w:rsidP="007E398C" w:rsidRDefault="007E398C" w14:paraId="7C5EE61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C561C2">
              <w:rPr>
                <w:rFonts w:ascii="Arial" w:hAnsi="Arial" w:cs="Arial"/>
                <w:sz w:val="16"/>
                <w:szCs w:val="16"/>
              </w:rPr>
              <w:t xml:space="preserve">Potrafi zinterpretować warunki umów zawieranych w </w:t>
            </w:r>
            <w:r>
              <w:rPr>
                <w:rFonts w:ascii="Arial" w:hAnsi="Arial" w:cs="Arial"/>
                <w:sz w:val="16"/>
                <w:szCs w:val="16"/>
              </w:rPr>
              <w:t>handlu</w:t>
            </w:r>
            <w:r w:rsidRPr="00C561C2">
              <w:rPr>
                <w:rFonts w:ascii="Arial" w:hAnsi="Arial" w:cs="Arial"/>
                <w:sz w:val="16"/>
                <w:szCs w:val="16"/>
              </w:rPr>
              <w:t xml:space="preserve"> energią elektryczną</w:t>
            </w:r>
            <w:r>
              <w:rPr>
                <w:rFonts w:ascii="Arial" w:hAnsi="Arial" w:cs="Arial"/>
                <w:sz w:val="16"/>
                <w:szCs w:val="16"/>
              </w:rPr>
              <w:t>, gazem ziemnym i ciepłem sieciowym.</w:t>
            </w:r>
          </w:p>
        </w:tc>
        <w:tc>
          <w:tcPr>
            <w:tcW w:w="2520" w:type="dxa"/>
            <w:gridSpan w:val="4"/>
            <w:tcMar/>
          </w:tcPr>
          <w:p w:rsidRPr="00A10A29" w:rsidR="00A17DB7" w:rsidP="00A17DB7" w:rsidRDefault="00A17DB7" w14:paraId="7C5EE61A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0A29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A10A29" w:rsidR="00A17DB7" w:rsidP="004635A4" w:rsidRDefault="00A17DB7" w14:paraId="7C5EE61B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DB7" w:rsidTr="1DB28C81" w14:paraId="7C5EE621" w14:textId="77777777">
        <w:trPr>
          <w:trHeight w:val="430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7C5EE61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</w:tcPr>
          <w:p w:rsidR="007E398C" w:rsidP="007E398C" w:rsidRDefault="007E398C" w14:paraId="7C5EE61E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ocena wynikająca z o</w:t>
            </w:r>
            <w:r w:rsidRPr="00D352B8">
              <w:rPr>
                <w:rFonts w:ascii="Arial" w:hAnsi="Arial" w:cs="Arial"/>
                <w:sz w:val="16"/>
                <w:szCs w:val="16"/>
              </w:rPr>
              <w:t>bserwacj</w:t>
            </w:r>
            <w:r>
              <w:rPr>
                <w:rFonts w:ascii="Arial" w:hAnsi="Arial" w:cs="Arial"/>
                <w:sz w:val="16"/>
                <w:szCs w:val="16"/>
              </w:rPr>
              <w:t xml:space="preserve">i w trakcie prowadzonych zajęć – </w:t>
            </w:r>
            <w:r w:rsidRPr="00A75348">
              <w:rPr>
                <w:rFonts w:ascii="Arial" w:hAnsi="Arial" w:cs="Arial"/>
                <w:sz w:val="16"/>
                <w:szCs w:val="16"/>
              </w:rPr>
              <w:t>W_</w:t>
            </w:r>
            <w:r w:rsidRPr="00A75348">
              <w:rPr>
                <w:rFonts w:ascii="Arial" w:hAnsi="Arial" w:eastAsia="Calibri" w:cs="Arial"/>
                <w:sz w:val="16"/>
                <w:szCs w:val="16"/>
              </w:rPr>
              <w:t>01,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W_02, W_03</w:t>
            </w:r>
            <w:r>
              <w:rPr>
                <w:rFonts w:ascii="Arial" w:hAnsi="Arial" w:cs="Arial"/>
                <w:sz w:val="16"/>
                <w:szCs w:val="16"/>
              </w:rPr>
              <w:t>, U_01, U_02, U_03.</w:t>
            </w:r>
          </w:p>
          <w:p w:rsidRPr="007E398C" w:rsidR="007E398C" w:rsidP="007E398C" w:rsidRDefault="007E398C" w14:paraId="7C5EE61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7E398C">
              <w:rPr>
                <w:rFonts w:ascii="Arial" w:hAnsi="Arial" w:cs="Arial"/>
                <w:sz w:val="16"/>
                <w:szCs w:val="16"/>
              </w:rPr>
              <w:t>ocena wystąpień i prezentacji w trakcie ćwiczeń – U_01, U_02, U_03.</w:t>
            </w:r>
          </w:p>
          <w:p w:rsidRPr="00582090" w:rsidR="00A17DB7" w:rsidP="007E398C" w:rsidRDefault="007E398C" w14:paraId="7C5EE62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egzamin pisemny - 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W_</w:t>
            </w:r>
            <w:r w:rsidRPr="00A75348">
              <w:rPr>
                <w:rFonts w:ascii="Arial" w:hAnsi="Arial" w:eastAsia="Calibri" w:cs="Arial"/>
                <w:sz w:val="16"/>
                <w:szCs w:val="16"/>
              </w:rPr>
              <w:t>01,</w:t>
            </w:r>
            <w:r w:rsidRPr="00A75348">
              <w:rPr>
                <w:rFonts w:ascii="Arial" w:hAnsi="Arial" w:cs="Arial"/>
                <w:sz w:val="16"/>
                <w:szCs w:val="16"/>
              </w:rPr>
              <w:t xml:space="preserve"> W_02, W_03</w:t>
            </w:r>
            <w:r>
              <w:rPr>
                <w:rFonts w:ascii="Arial" w:hAnsi="Arial" w:cs="Arial"/>
                <w:sz w:val="16"/>
                <w:szCs w:val="16"/>
              </w:rPr>
              <w:t xml:space="preserve">, U_01, U_02, U_03. </w:t>
            </w:r>
          </w:p>
        </w:tc>
      </w:tr>
      <w:tr w:rsidR="00A17DB7" w:rsidTr="1DB28C81" w14:paraId="7C5EE624" w14:textId="77777777">
        <w:trPr>
          <w:trHeight w:val="338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7C5EE62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A17DB7" w:rsidP="008317DA" w:rsidRDefault="007E398C" w14:paraId="7C5EE62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Karty oceny studenta</w:t>
            </w:r>
          </w:p>
        </w:tc>
      </w:tr>
      <w:tr w:rsidR="00A17DB7" w:rsidTr="1DB28C81" w14:paraId="7C5EE62A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A17DB7" w:rsidP="00A17DB7" w:rsidRDefault="00A17DB7" w14:paraId="7C5EE62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A17DB7" w:rsidP="00A17DB7" w:rsidRDefault="00A17DB7" w14:paraId="7C5EE626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E398C" w:rsidR="007E398C" w:rsidP="007E398C" w:rsidRDefault="007E398C" w14:paraId="7C5EE62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7E398C">
              <w:rPr>
                <w:rFonts w:ascii="Arial" w:hAnsi="Arial" w:cs="Arial"/>
                <w:sz w:val="16"/>
                <w:szCs w:val="16"/>
              </w:rPr>
              <w:t>ocena wynikająca z obserwacji w trakcie prowadzonych zajęć – 20%</w:t>
            </w:r>
          </w:p>
          <w:p w:rsidRPr="007E398C" w:rsidR="007E398C" w:rsidP="007E398C" w:rsidRDefault="007E398C" w14:paraId="7C5EE62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7E398C">
              <w:rPr>
                <w:rFonts w:ascii="Arial" w:hAnsi="Arial" w:cs="Arial"/>
                <w:sz w:val="16"/>
                <w:szCs w:val="16"/>
              </w:rPr>
              <w:t>ocena wystąpień i prezentacji w trakcie ćwiczeń – 30%.</w:t>
            </w:r>
          </w:p>
          <w:p w:rsidRPr="008317DA" w:rsidR="00A17DB7" w:rsidP="007E398C" w:rsidRDefault="007E398C" w14:paraId="7C5EE629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egzamin pisemny – 50%</w:t>
            </w:r>
          </w:p>
        </w:tc>
      </w:tr>
      <w:tr w:rsidR="00A17DB7" w:rsidTr="1DB28C81" w14:paraId="7C5EE62D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A17DB7" w:rsidP="00A17DB7" w:rsidRDefault="00A17DB7" w14:paraId="7C5EE62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A17DB7" w:rsidP="00A17DB7" w:rsidRDefault="007E398C" w14:paraId="7C5EE62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A17DB7" w:rsidTr="1DB28C81" w14:paraId="7C5EE639" w14:textId="77777777">
        <w:trPr>
          <w:trHeight w:val="1691"/>
        </w:trPr>
        <w:tc>
          <w:tcPr>
            <w:tcW w:w="10670" w:type="dxa"/>
            <w:gridSpan w:val="12"/>
            <w:tcMar/>
          </w:tcPr>
          <w:p w:rsidR="00A17DB7" w:rsidP="008317DA" w:rsidRDefault="00A17DB7" w14:paraId="7C5EE62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43503">
              <w:rPr>
                <w:sz w:val="16"/>
                <w:szCs w:val="16"/>
              </w:rPr>
              <w:t>Literatura podstawowa i uzupełniająca:</w:t>
            </w:r>
          </w:p>
          <w:p w:rsidR="007E398C" w:rsidP="007E398C" w:rsidRDefault="007E398C" w14:paraId="7C5EE62F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A. Szablewski: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Liberalizacja a bezpieczeństwo dostaw energii elektrycznej, </w:t>
            </w:r>
            <w:r>
              <w:rPr>
                <w:rFonts w:ascii="Arial" w:hAnsi="Arial" w:cs="Arial"/>
                <w:sz w:val="16"/>
                <w:szCs w:val="16"/>
              </w:rPr>
              <w:t>INE PAN, Wydawnictwo Key Text – Warszawa 2012 r.</w:t>
            </w:r>
          </w:p>
          <w:p w:rsidR="007E398C" w:rsidP="007E398C" w:rsidRDefault="007E398C" w14:paraId="7C5EE630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A. Weron, R. Weron: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Giełda Energii, </w:t>
            </w:r>
            <w:r>
              <w:rPr>
                <w:rFonts w:ascii="Arial" w:hAnsi="Arial" w:cs="Arial"/>
                <w:sz w:val="16"/>
                <w:szCs w:val="16"/>
              </w:rPr>
              <w:t>Seria CIRE – Rynek Energii – Wrocław 2000 r.</w:t>
            </w:r>
          </w:p>
          <w:p w:rsidRPr="005614A2" w:rsidR="007E398C" w:rsidP="007E398C" w:rsidRDefault="007E398C" w14:paraId="7C5EE631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Zarządzanie w energetyce, </w:t>
            </w:r>
            <w:r>
              <w:rPr>
                <w:rFonts w:ascii="Arial" w:hAnsi="Arial" w:cs="Arial"/>
                <w:sz w:val="16"/>
                <w:szCs w:val="16"/>
              </w:rPr>
              <w:t>red. A. Chochowski, F. Krawiec, Difin 2008 r.</w:t>
            </w:r>
          </w:p>
          <w:p w:rsidRPr="00146645" w:rsidR="007E398C" w:rsidP="007E398C" w:rsidRDefault="007E398C" w14:paraId="7C5EE632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645">
              <w:rPr>
                <w:rFonts w:ascii="Arial" w:hAnsi="Arial" w:cs="Arial"/>
                <w:i/>
                <w:sz w:val="16"/>
                <w:szCs w:val="16"/>
              </w:rPr>
              <w:t>Jaki model rynku energii?</w:t>
            </w:r>
            <w:r w:rsidRPr="00146645">
              <w:rPr>
                <w:rFonts w:ascii="Arial" w:hAnsi="Arial" w:cs="Arial"/>
                <w:sz w:val="16"/>
                <w:szCs w:val="16"/>
              </w:rPr>
              <w:t xml:space="preserve"> – praca zbiorowa pod red. 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146645">
              <w:rPr>
                <w:rFonts w:ascii="Arial" w:hAnsi="Arial" w:cs="Arial"/>
                <w:sz w:val="16"/>
                <w:szCs w:val="16"/>
              </w:rPr>
              <w:t xml:space="preserve"> Okólskiego, Biblioteka Regulatora, Urząd Regulacji Energetyki, Warszawa, grudzień 2001 r. </w:t>
            </w:r>
          </w:p>
          <w:p w:rsidRPr="00146645" w:rsidR="007E398C" w:rsidP="007E398C" w:rsidRDefault="007E398C" w14:paraId="7C5EE633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645">
              <w:rPr>
                <w:rFonts w:ascii="Arial" w:hAnsi="Arial" w:cs="Arial"/>
                <w:i/>
                <w:sz w:val="16"/>
                <w:szCs w:val="16"/>
              </w:rPr>
              <w:t>Konkurencja, regulacja i prywatyzacja sektora energetycznego</w:t>
            </w:r>
            <w:r w:rsidRPr="00146645">
              <w:rPr>
                <w:rFonts w:ascii="Arial" w:hAnsi="Arial" w:cs="Arial"/>
                <w:sz w:val="16"/>
                <w:szCs w:val="16"/>
              </w:rPr>
              <w:t>, red. A. Szablewski, INE PAN, „Monografie” 2000, nr 11.</w:t>
            </w:r>
          </w:p>
          <w:p w:rsidRPr="00F80826" w:rsidR="007E398C" w:rsidP="007E398C" w:rsidRDefault="007E398C" w14:paraId="7C5EE634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645">
              <w:rPr>
                <w:rFonts w:ascii="Arial" w:hAnsi="Arial" w:cs="Arial"/>
                <w:sz w:val="16"/>
                <w:szCs w:val="16"/>
              </w:rPr>
              <w:t xml:space="preserve">A. Dobroczyńska, L. Juchniewicz, B. Zaleski: </w:t>
            </w:r>
            <w:r w:rsidRPr="00146645">
              <w:rPr>
                <w:rFonts w:ascii="Arial" w:hAnsi="Arial" w:cs="Arial"/>
                <w:i/>
                <w:sz w:val="16"/>
                <w:szCs w:val="16"/>
              </w:rPr>
              <w:t>Regulacja energetyki w Polsce</w:t>
            </w:r>
            <w:r w:rsidRPr="00146645">
              <w:rPr>
                <w:rFonts w:ascii="Arial" w:hAnsi="Arial" w:cs="Arial"/>
                <w:sz w:val="16"/>
                <w:szCs w:val="16"/>
              </w:rPr>
              <w:t>, wyd. A. Marszałek, Warszawa-Toruń 2000 r.</w:t>
            </w:r>
          </w:p>
          <w:p w:rsidR="007E398C" w:rsidP="007E398C" w:rsidRDefault="007E398C" w14:paraId="7C5EE635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645">
              <w:rPr>
                <w:rFonts w:ascii="Arial" w:hAnsi="Arial" w:cs="Arial"/>
                <w:sz w:val="16"/>
                <w:szCs w:val="16"/>
              </w:rPr>
              <w:t xml:space="preserve">P. Jasiński, T. Skoczny, G. Yarrow: </w:t>
            </w:r>
            <w:r w:rsidRPr="00146645">
              <w:rPr>
                <w:rFonts w:ascii="Arial" w:hAnsi="Arial" w:cs="Arial"/>
                <w:i/>
                <w:sz w:val="16"/>
                <w:szCs w:val="16"/>
              </w:rPr>
              <w:t>Konkurencja a regulacja w energetyce,</w:t>
            </w:r>
            <w:r w:rsidRPr="00146645">
              <w:rPr>
                <w:rFonts w:ascii="Arial" w:hAnsi="Arial" w:cs="Arial"/>
                <w:sz w:val="16"/>
                <w:szCs w:val="16"/>
              </w:rPr>
              <w:t xml:space="preserve"> Urząd Antymonopolowy, Warszawa 1995 r.</w:t>
            </w:r>
          </w:p>
          <w:p w:rsidRPr="00146645" w:rsidR="007E398C" w:rsidP="007E398C" w:rsidRDefault="007E398C" w14:paraId="7C5EE636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A. Luszniewicz, T. Słaby: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Statystya stosowana, </w:t>
            </w:r>
            <w:r w:rsidRPr="00313E7C">
              <w:rPr>
                <w:rFonts w:ascii="Arial" w:hAnsi="Arial" w:cs="Arial"/>
                <w:sz w:val="16"/>
                <w:szCs w:val="16"/>
              </w:rPr>
              <w:t>PWE Warszawa 1996 r.</w:t>
            </w:r>
          </w:p>
          <w:p w:rsidRPr="00C8007F" w:rsidR="007E398C" w:rsidP="007E398C" w:rsidRDefault="007E398C" w14:paraId="7C5EE637" w14:textId="77777777">
            <w:pPr>
              <w:numPr>
                <w:ilvl w:val="0"/>
                <w:numId w:val="8"/>
              </w:numPr>
              <w:spacing w:line="240" w:lineRule="auto"/>
              <w:ind w:left="641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8007F">
              <w:rPr>
                <w:rFonts w:ascii="Arial" w:hAnsi="Arial" w:cs="Arial"/>
                <w:sz w:val="16"/>
                <w:szCs w:val="16"/>
              </w:rPr>
              <w:t xml:space="preserve">Ustawa </w:t>
            </w:r>
            <w:r w:rsidRPr="00C8007F">
              <w:rPr>
                <w:rFonts w:ascii="Arial" w:hAnsi="Arial" w:cs="Arial"/>
                <w:i/>
                <w:sz w:val="16"/>
                <w:szCs w:val="16"/>
              </w:rPr>
              <w:t>Prawo Energetyczne</w:t>
            </w:r>
            <w:r w:rsidRPr="00C8007F">
              <w:rPr>
                <w:rFonts w:ascii="Arial" w:hAnsi="Arial" w:cs="Arial"/>
                <w:sz w:val="16"/>
                <w:szCs w:val="16"/>
              </w:rPr>
              <w:t xml:space="preserve"> z dnia 10 kwietnia 1997 r. z późn. zmianami.</w:t>
            </w:r>
          </w:p>
          <w:p w:rsidRPr="007E398C" w:rsidR="00A17DB7" w:rsidP="007E398C" w:rsidRDefault="00A17DB7" w14:paraId="7C5EE638" w14:textId="77777777">
            <w:pPr>
              <w:rPr>
                <w:sz w:val="16"/>
                <w:szCs w:val="16"/>
              </w:rPr>
            </w:pPr>
          </w:p>
        </w:tc>
      </w:tr>
      <w:tr w:rsidR="00A17DB7" w:rsidTr="1DB28C81" w14:paraId="7C5EE63C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A17DB7" w:rsidP="00A17DB7" w:rsidRDefault="00A17DB7" w14:paraId="7C5EE63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A17DB7" w:rsidP="00A17DB7" w:rsidRDefault="00A17DB7" w14:paraId="7C5EE63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7C5EE63D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C5EE640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7C5EE63E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0114FA" w:rsidRDefault="000114FA" w14:paraId="7C5EE63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7C5EE643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7C5EE64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8317DA" w:rsidRDefault="00BD1105" w14:paraId="7C5EE642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C5EE644" w14:textId="77777777"/>
    <w:p w:rsidRPr="00387646" w:rsidR="00ED11F9" w:rsidP="00ED11F9" w:rsidRDefault="00ED11F9" w14:paraId="7C5EE645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7C5EE64A" w14:textId="77777777">
        <w:tc>
          <w:tcPr>
            <w:tcW w:w="1598" w:type="dxa"/>
          </w:tcPr>
          <w:p w:rsidRPr="00FB1C10" w:rsidR="008712BA" w:rsidP="005A5FD8" w:rsidRDefault="008712BA" w14:paraId="7C5EE64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7C5EE647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7C5EE648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7C5EE649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7C5EE650" w14:textId="77777777">
        <w:tc>
          <w:tcPr>
            <w:tcW w:w="1598" w:type="dxa"/>
          </w:tcPr>
          <w:p w:rsidRPr="006C1981" w:rsidR="00CF14CF" w:rsidP="005A5FD8" w:rsidRDefault="00CF14CF" w14:paraId="7C5EE64B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6833C1" w:rsidR="007E398C" w:rsidP="007E398C" w:rsidRDefault="007E398C" w14:paraId="7C5EE64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33C1">
              <w:rPr>
                <w:rFonts w:ascii="Arial" w:hAnsi="Arial" w:cs="Arial"/>
                <w:sz w:val="16"/>
                <w:szCs w:val="16"/>
              </w:rPr>
              <w:t>Zna zakres i przekroje analizy rynku energii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7D57A2" w:rsidR="00CF14CF" w:rsidP="008317DA" w:rsidRDefault="00CF14CF" w14:paraId="7C5EE64D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</w:p>
        </w:tc>
        <w:tc>
          <w:tcPr>
            <w:tcW w:w="2835" w:type="dxa"/>
          </w:tcPr>
          <w:p w:rsidRPr="007D57A2" w:rsidR="00CF14CF" w:rsidP="008317DA" w:rsidRDefault="00CF14CF" w14:paraId="7C5EE64E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8A580B">
              <w:rPr>
                <w:rFonts w:ascii="Arial" w:hAnsi="Arial" w:eastAsia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6D1E5D" w:rsidR="00CF14CF" w:rsidP="000606B6" w:rsidRDefault="00CF14CF" w14:paraId="7C5EE64F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7C5EE655" w14:textId="77777777">
        <w:tc>
          <w:tcPr>
            <w:tcW w:w="1598" w:type="dxa"/>
          </w:tcPr>
          <w:p w:rsidRPr="006C1981" w:rsidR="00CF14CF" w:rsidP="005A5FD8" w:rsidRDefault="00CF14CF" w14:paraId="7C5EE651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8317DA" w:rsidRDefault="007E398C" w14:paraId="7C5EE652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</w:t>
            </w:r>
            <w:r w:rsidRPr="00C561C2">
              <w:rPr>
                <w:rFonts w:ascii="Arial" w:hAnsi="Arial" w:cs="Arial"/>
                <w:sz w:val="16"/>
                <w:szCs w:val="16"/>
              </w:rPr>
              <w:t>siada wiedzę o podstawowych metodach analizy rynku</w:t>
            </w:r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C561C2">
              <w:rPr>
                <w:rFonts w:ascii="Arial" w:hAnsi="Arial" w:cs="Arial"/>
                <w:sz w:val="16"/>
                <w:szCs w:val="16"/>
              </w:rPr>
              <w:t xml:space="preserve"> proces</w:t>
            </w:r>
            <w:r>
              <w:rPr>
                <w:rFonts w:ascii="Arial" w:hAnsi="Arial" w:cs="Arial"/>
                <w:sz w:val="16"/>
                <w:szCs w:val="16"/>
              </w:rPr>
              <w:t>ach</w:t>
            </w:r>
            <w:r w:rsidRPr="00C561C2">
              <w:rPr>
                <w:rFonts w:ascii="Arial" w:hAnsi="Arial" w:cs="Arial"/>
                <w:sz w:val="16"/>
                <w:szCs w:val="16"/>
              </w:rPr>
              <w:t xml:space="preserve"> na rynku hurtowym i </w:t>
            </w:r>
            <w:r>
              <w:rPr>
                <w:rFonts w:ascii="Arial" w:hAnsi="Arial" w:cs="Arial"/>
                <w:sz w:val="16"/>
                <w:szCs w:val="16"/>
              </w:rPr>
              <w:t>detalicznym.</w:t>
            </w:r>
          </w:p>
        </w:tc>
        <w:tc>
          <w:tcPr>
            <w:tcW w:w="2835" w:type="dxa"/>
          </w:tcPr>
          <w:p w:rsidRPr="000206BC" w:rsidR="00CF14CF" w:rsidP="00C628ED" w:rsidRDefault="00CF14CF" w14:paraId="7C5EE653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C628ED">
              <w:rPr>
                <w:rFonts w:ascii="Arial" w:hAnsi="Arial" w:eastAsia="Calibri" w:cs="Arial"/>
                <w:bCs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Pr="009B522E" w:rsidR="00CF14CF" w:rsidP="00C628ED" w:rsidRDefault="00C628ED" w14:paraId="7C5EE65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7C5EE65A" w14:textId="77777777">
        <w:tc>
          <w:tcPr>
            <w:tcW w:w="1598" w:type="dxa"/>
          </w:tcPr>
          <w:p w:rsidRPr="006C1981" w:rsidR="00CF14CF" w:rsidP="008A580B" w:rsidRDefault="008317DA" w14:paraId="7C5EE656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 w:rsidR="008A580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7D57A2" w:rsidR="00CF14CF" w:rsidP="008317DA" w:rsidRDefault="007E398C" w14:paraId="7C5EE657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6833C1">
              <w:rPr>
                <w:rFonts w:ascii="Arial" w:hAnsi="Arial" w:cs="Arial"/>
                <w:sz w:val="16"/>
                <w:szCs w:val="16"/>
              </w:rPr>
              <w:t>Zna zasady funkcjonowania rynku giełdowego oraz przekroje i narzędzia jego analizy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0206BC" w:rsidR="00CF14CF" w:rsidP="00C628ED" w:rsidRDefault="00CF14CF" w14:paraId="7C5EE658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="008A580B">
              <w:rPr>
                <w:rFonts w:ascii="Arial" w:hAnsi="Arial" w:eastAsia="Calibri" w:cs="Arial"/>
                <w:bCs/>
                <w:sz w:val="16"/>
                <w:szCs w:val="16"/>
              </w:rPr>
              <w:t>W</w:t>
            </w: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="00C628ED">
              <w:rPr>
                <w:rFonts w:ascii="Arial" w:hAnsi="Arial" w:eastAsia="Calibri" w:cs="Arial"/>
                <w:bCs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Pr="002E60A4" w:rsidR="00CF14CF" w:rsidP="000206BC" w:rsidRDefault="000206BC" w14:paraId="7C5EE659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7C5EE65F" w14:textId="77777777">
        <w:tc>
          <w:tcPr>
            <w:tcW w:w="1598" w:type="dxa"/>
          </w:tcPr>
          <w:p w:rsidRPr="00670C86" w:rsidR="00CF14CF" w:rsidP="008A580B" w:rsidRDefault="000206BC" w14:paraId="7C5EE65B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 w:rsidR="008A580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80350" w:rsidR="00CF14CF" w:rsidP="00BD1105" w:rsidRDefault="007E398C" w14:paraId="7C5EE65C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P</w:t>
            </w:r>
            <w:r w:rsidRPr="00C561C2">
              <w:rPr>
                <w:rFonts w:ascii="Arial" w:hAnsi="Arial" w:cs="Arial"/>
                <w:sz w:val="16"/>
                <w:szCs w:val="16"/>
              </w:rPr>
              <w:t>otrafi właściwie zastosować narzędzia do badania określonych procesów rynkowych</w:t>
            </w:r>
          </w:p>
        </w:tc>
        <w:tc>
          <w:tcPr>
            <w:tcW w:w="2835" w:type="dxa"/>
          </w:tcPr>
          <w:p w:rsidRPr="000206BC" w:rsidR="00CF14CF" w:rsidP="00C628ED" w:rsidRDefault="00CF14CF" w14:paraId="7C5EE65D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bCs/>
                <w:sz w:val="18"/>
                <w:szCs w:val="18"/>
              </w:rPr>
              <w:t>K</w:t>
            </w:r>
            <w:r w:rsidR="00C628ED">
              <w:rPr>
                <w:bCs/>
                <w:sz w:val="18"/>
                <w:szCs w:val="18"/>
              </w:rPr>
              <w:t>_</w:t>
            </w:r>
            <w:r w:rsidRPr="000206BC" w:rsidR="000206BC">
              <w:rPr>
                <w:bCs/>
                <w:sz w:val="18"/>
                <w:szCs w:val="18"/>
              </w:rPr>
              <w:t>U</w:t>
            </w:r>
            <w:r w:rsidRPr="000206BC">
              <w:rPr>
                <w:bCs/>
                <w:sz w:val="18"/>
                <w:szCs w:val="18"/>
              </w:rPr>
              <w:t>0</w:t>
            </w:r>
            <w:r w:rsidR="00C628ED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984" w:type="dxa"/>
          </w:tcPr>
          <w:p w:rsidR="00CF14CF" w:rsidP="008A580B" w:rsidRDefault="00C628ED" w14:paraId="7C5EE65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317DA" w:rsidTr="00C628ED" w14:paraId="7C5EE664" w14:textId="77777777">
        <w:trPr>
          <w:trHeight w:val="281"/>
        </w:trPr>
        <w:tc>
          <w:tcPr>
            <w:tcW w:w="1598" w:type="dxa"/>
          </w:tcPr>
          <w:p w:rsidRPr="006C1981" w:rsidR="008A580B" w:rsidP="00C628ED" w:rsidRDefault="007E398C" w14:paraId="7C5EE660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 w:rsidR="00C628ED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A920A0" w:rsidR="008317DA" w:rsidP="0057574D" w:rsidRDefault="00C628ED" w14:paraId="7C5EE661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6833C1">
              <w:rPr>
                <w:rFonts w:ascii="Arial" w:hAnsi="Arial" w:cs="Arial"/>
                <w:sz w:val="16"/>
                <w:szCs w:val="16"/>
              </w:rPr>
              <w:t>Potrafi określić wpływ różnorodnych czynników na kształtowanie się cen energii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0206BC" w:rsidR="008317DA" w:rsidP="00C628ED" w:rsidRDefault="008A580B" w14:paraId="7C5EE66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</w:t>
            </w:r>
            <w:r w:rsidR="00C628ED">
              <w:rPr>
                <w:bCs/>
                <w:sz w:val="18"/>
                <w:szCs w:val="18"/>
              </w:rPr>
              <w:t>_U</w:t>
            </w:r>
            <w:r>
              <w:rPr>
                <w:bCs/>
                <w:sz w:val="18"/>
                <w:szCs w:val="18"/>
              </w:rPr>
              <w:t>0</w:t>
            </w:r>
            <w:r w:rsidR="00C628ED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984" w:type="dxa"/>
          </w:tcPr>
          <w:p w:rsidR="008317DA" w:rsidP="000206BC" w:rsidRDefault="00C628ED" w14:paraId="7C5EE66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7E398C" w:rsidTr="00C570FE" w14:paraId="7C5EE669" w14:textId="77777777">
        <w:tc>
          <w:tcPr>
            <w:tcW w:w="1598" w:type="dxa"/>
          </w:tcPr>
          <w:p w:rsidR="007E398C" w:rsidP="00C628ED" w:rsidRDefault="007E398C" w14:paraId="7C5EE665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 w:rsidR="00C628ED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A920A0" w:rsidR="007E398C" w:rsidP="0057574D" w:rsidRDefault="00C628ED" w14:paraId="7C5EE666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C561C2">
              <w:rPr>
                <w:rFonts w:ascii="Arial" w:hAnsi="Arial" w:cs="Arial"/>
                <w:sz w:val="16"/>
                <w:szCs w:val="16"/>
              </w:rPr>
              <w:t xml:space="preserve">Potrafi zinterpretować warunki umów zawieranych w </w:t>
            </w:r>
            <w:r>
              <w:rPr>
                <w:rFonts w:ascii="Arial" w:hAnsi="Arial" w:cs="Arial"/>
                <w:sz w:val="16"/>
                <w:szCs w:val="16"/>
              </w:rPr>
              <w:t>handlu</w:t>
            </w:r>
            <w:r w:rsidRPr="00C561C2">
              <w:rPr>
                <w:rFonts w:ascii="Arial" w:hAnsi="Arial" w:cs="Arial"/>
                <w:sz w:val="16"/>
                <w:szCs w:val="16"/>
              </w:rPr>
              <w:t xml:space="preserve"> energią elektryczną</w:t>
            </w:r>
            <w:r>
              <w:rPr>
                <w:rFonts w:ascii="Arial" w:hAnsi="Arial" w:cs="Arial"/>
                <w:sz w:val="16"/>
                <w:szCs w:val="16"/>
              </w:rPr>
              <w:t>, gazem ziemnym i ciepłem sieciowym.</w:t>
            </w:r>
          </w:p>
        </w:tc>
        <w:tc>
          <w:tcPr>
            <w:tcW w:w="2835" w:type="dxa"/>
          </w:tcPr>
          <w:p w:rsidR="007E398C" w:rsidP="008317DA" w:rsidRDefault="00C628ED" w14:paraId="7C5EE66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K_U03</w:t>
            </w:r>
          </w:p>
        </w:tc>
        <w:tc>
          <w:tcPr>
            <w:tcW w:w="1984" w:type="dxa"/>
          </w:tcPr>
          <w:p w:rsidR="007E398C" w:rsidP="000206BC" w:rsidRDefault="00C628ED" w14:paraId="7C5EE668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7C5EE66A" w14:textId="77777777">
      <w:pPr>
        <w:rPr>
          <w:vertAlign w:val="superscript"/>
        </w:rPr>
      </w:pPr>
    </w:p>
    <w:p w:rsidR="0093211F" w:rsidP="0093211F" w:rsidRDefault="0093211F" w14:paraId="7C5EE66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C5EE66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C5EE66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C5EE66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C5EE66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7C5EE670" w14:textId="77777777"/>
    <w:p w:rsidR="006C766B" w:rsidP="000C4232" w:rsidRDefault="000C4232" w14:paraId="7C5EE671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7C5EE672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7C5EE673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7C5EE67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7C5EE67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7C5EE67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7C5EE67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7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7C5EE68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7C5EE68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7C5EE68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7C5EE68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7C5EE68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C5EE68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7C5EE69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8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7C5EE69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7C5EE69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7C5EE69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C5EE69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7C5EE69B" w14:textId="77777777">
      <w:pPr>
        <w:rPr>
          <w:b/>
          <w:sz w:val="16"/>
          <w:szCs w:val="16"/>
        </w:rPr>
      </w:pPr>
    </w:p>
    <w:p w:rsidR="000C4232" w:rsidP="000C4232" w:rsidRDefault="000C4232" w14:paraId="7C5EE69C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7C5EE6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7C5EE6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7C5EE6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7C5EE6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7C5EE6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7C5EE6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7C5EE6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7C5EE6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7C5EE6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7C5EE6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7C5EE6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C5EE6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7C5EE6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7C5EE6C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7C5EE6C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7C5EE6C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7C5EE6C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C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7C5EE6D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7C5EE6D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7C5EE6D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7C5EE6D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7C5EE6D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7C5EE6E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7C5EE6E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7C5EE6E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7C5EE6E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7C5EE6E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7C5EE6F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7C5EE6F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7C5EE6F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7C5EE6F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7C5EE6F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7C5EE6F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6F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7C5EE70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7C5EE70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C5EE70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C5EE70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C5EE70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7C5EE71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7C5EE71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1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7C5EE71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C5EE71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7C5EE718" w14:textId="77777777">
      <w:pPr>
        <w:rPr>
          <w:b/>
          <w:sz w:val="16"/>
          <w:szCs w:val="16"/>
        </w:rPr>
      </w:pPr>
    </w:p>
    <w:p w:rsidR="003B680D" w:rsidP="000C4232" w:rsidRDefault="000C4232" w14:paraId="7C5EE719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7C5EE71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7C5EE71B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7C5EE71C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7C5EE71D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3062B"/>
    <w:multiLevelType w:val="hybridMultilevel"/>
    <w:tmpl w:val="3D52BE64"/>
    <w:lvl w:ilvl="0" w:tplc="EDDA724A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D3ED8"/>
    <w:multiLevelType w:val="hybridMultilevel"/>
    <w:tmpl w:val="86ACD7F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A0669"/>
    <w:multiLevelType w:val="hybridMultilevel"/>
    <w:tmpl w:val="EB2C7E56"/>
    <w:lvl w:ilvl="0" w:tplc="4CE448DE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9EF6668"/>
    <w:multiLevelType w:val="hybridMultilevel"/>
    <w:tmpl w:val="D362FBAA"/>
    <w:lvl w:ilvl="0" w:tplc="E8441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F00D87"/>
    <w:multiLevelType w:val="hybridMultilevel"/>
    <w:tmpl w:val="6A9406E8"/>
    <w:lvl w:ilvl="0" w:tplc="AC388206">
      <w:start w:val="1"/>
      <w:numFmt w:val="bullet"/>
      <w:lvlText w:val="–"/>
      <w:lvlJc w:val="left"/>
      <w:pPr>
        <w:ind w:left="720" w:hanging="360"/>
      </w:pPr>
      <w:rPr>
        <w:rFonts w:hint="default" w:ascii="Calibri" w:hAnsi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14FA"/>
    <w:rsid w:val="000206BC"/>
    <w:rsid w:val="000606B6"/>
    <w:rsid w:val="000834BC"/>
    <w:rsid w:val="000C4232"/>
    <w:rsid w:val="000D0423"/>
    <w:rsid w:val="000D4BCB"/>
    <w:rsid w:val="000E13C6"/>
    <w:rsid w:val="001451A3"/>
    <w:rsid w:val="00161AD6"/>
    <w:rsid w:val="002052DC"/>
    <w:rsid w:val="00207BBF"/>
    <w:rsid w:val="00241A4C"/>
    <w:rsid w:val="002B3132"/>
    <w:rsid w:val="00341D25"/>
    <w:rsid w:val="003843B0"/>
    <w:rsid w:val="00386494"/>
    <w:rsid w:val="003B680D"/>
    <w:rsid w:val="004635A4"/>
    <w:rsid w:val="004F6ADF"/>
    <w:rsid w:val="00531FEB"/>
    <w:rsid w:val="00536DE7"/>
    <w:rsid w:val="0057574D"/>
    <w:rsid w:val="00591D9D"/>
    <w:rsid w:val="005F52F8"/>
    <w:rsid w:val="006833C1"/>
    <w:rsid w:val="006C766B"/>
    <w:rsid w:val="006E655A"/>
    <w:rsid w:val="0072568B"/>
    <w:rsid w:val="00781A58"/>
    <w:rsid w:val="007D736E"/>
    <w:rsid w:val="007E398C"/>
    <w:rsid w:val="007E42A6"/>
    <w:rsid w:val="008317DA"/>
    <w:rsid w:val="008712BA"/>
    <w:rsid w:val="00895673"/>
    <w:rsid w:val="008A580B"/>
    <w:rsid w:val="008C60C3"/>
    <w:rsid w:val="008F7E6F"/>
    <w:rsid w:val="0093211F"/>
    <w:rsid w:val="00965A2D"/>
    <w:rsid w:val="00966E0B"/>
    <w:rsid w:val="009A6985"/>
    <w:rsid w:val="009E5AC3"/>
    <w:rsid w:val="009E5C9E"/>
    <w:rsid w:val="00A10A29"/>
    <w:rsid w:val="00A17DB7"/>
    <w:rsid w:val="00A43503"/>
    <w:rsid w:val="00A43564"/>
    <w:rsid w:val="00A75348"/>
    <w:rsid w:val="00A920A0"/>
    <w:rsid w:val="00AF4C34"/>
    <w:rsid w:val="00B2721F"/>
    <w:rsid w:val="00B854C0"/>
    <w:rsid w:val="00BB59A0"/>
    <w:rsid w:val="00BD1105"/>
    <w:rsid w:val="00C570FE"/>
    <w:rsid w:val="00C628ED"/>
    <w:rsid w:val="00CB6585"/>
    <w:rsid w:val="00CC06A8"/>
    <w:rsid w:val="00CD0080"/>
    <w:rsid w:val="00CD0414"/>
    <w:rsid w:val="00CF14CF"/>
    <w:rsid w:val="00D459A5"/>
    <w:rsid w:val="00D75EBE"/>
    <w:rsid w:val="00DA554B"/>
    <w:rsid w:val="00E95FA0"/>
    <w:rsid w:val="00EA73E1"/>
    <w:rsid w:val="00EB0E62"/>
    <w:rsid w:val="00ED11F9"/>
    <w:rsid w:val="00F004A2"/>
    <w:rsid w:val="00FC0205"/>
    <w:rsid w:val="00FD5ED0"/>
    <w:rsid w:val="1DB28C81"/>
    <w:rsid w:val="2CC3B281"/>
    <w:rsid w:val="7548A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EE5CC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  <w:style w:type="paragraph" w:styleId="Stopka">
    <w:name w:val="footer"/>
    <w:basedOn w:val="Normalny"/>
    <w:link w:val="StopkaZnak"/>
    <w:rsid w:val="00A17DB7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A17DB7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12</revision>
  <lastPrinted>2019-03-08T11:27:00.0000000Z</lastPrinted>
  <dcterms:created xsi:type="dcterms:W3CDTF">2019-04-05T16:30:00.0000000Z</dcterms:created>
  <dcterms:modified xsi:type="dcterms:W3CDTF">2022-03-21T10:23:52.5557467Z</dcterms:modified>
</coreProperties>
</file>