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C25F679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F524BD9" w14:paraId="2C25F67E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C25F67A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C2645E" w:rsidR="00CD0414" w:rsidP="00C2645E" w:rsidRDefault="00F07C68" w14:paraId="2C25F67B" w14:textId="77777777">
            <w:pPr>
              <w:spacing w:line="240" w:lineRule="auto"/>
              <w:rPr>
                <w:sz w:val="20"/>
                <w:szCs w:val="20"/>
              </w:rPr>
            </w:pPr>
            <w:r w:rsidRPr="00F07C68">
              <w:rPr>
                <w:rFonts w:ascii="Arial" w:hAnsi="Arial" w:cs="Arial"/>
                <w:b/>
                <w:bCs/>
                <w:sz w:val="20"/>
                <w:szCs w:val="20"/>
              </w:rPr>
              <w:t>Rachunek kosztó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 dla inżynierów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C25F67C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C2645E" w:rsidRDefault="00C2645E" w14:paraId="2C25F67D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4757EC" w:rsidR="00CD0414" w:rsidTr="7F524BD9" w14:paraId="2C25F681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C25F67F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2645E" w:rsidR="00CD0414" w:rsidP="00F07C68" w:rsidRDefault="00F07C68" w14:paraId="2C25F680" w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F07C6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Bill of costs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for engineers</w:t>
            </w:r>
            <w:r w:rsidRPr="00F07C68" w:rsidR="00C264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CD0414" w:rsidTr="7F524BD9" w14:paraId="2C25F68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C25F68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2C25F683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7F524BD9" w14:paraId="2C25F687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C25F68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C25F68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F524BD9" w14:paraId="2C25F68C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C25F68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2C25F68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C25F68A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C127B7" w:rsidRDefault="00C127B7" w14:paraId="2C25F68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7F524BD9" w14:paraId="2C25F697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C25F68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2C25F68E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C25F68F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C25F690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2C25F69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C25F69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2C25F69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C25F694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C2645E" w:rsidRDefault="00207BBF" w14:paraId="2C25F69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2645E">
              <w:rPr>
                <w:bCs/>
                <w:sz w:val="16"/>
                <w:szCs w:val="16"/>
              </w:rPr>
              <w:t>4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C2645E" w:rsidRDefault="00C2645E" w14:paraId="2C25F69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7F524BD9" w14:paraId="2C25F69E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25F69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25F69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25F69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25F69B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25F69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B80736" w:rsidRDefault="00B80736" w14:paraId="2C25F69D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WIP_TE-1S-04L-31_19</w:t>
            </w:r>
          </w:p>
        </w:tc>
      </w:tr>
      <w:tr w:rsidRPr="00CD0414" w:rsidR="00ED11F9" w:rsidTr="7F524BD9" w14:paraId="2C25F6A0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C25F69F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C2645E" w:rsidR="00C2645E" w:rsidTr="7F524BD9" w14:paraId="2C25F6A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A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C2645E" w:rsidP="00F07C68" w:rsidRDefault="00C2645E" w14:paraId="2C25F6A2" w14:textId="21BB3270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6DA4041C" w:rsidR="6DA4041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w:rsidRPr="000F2804" w:rsidR="00C2645E" w:rsidTr="7F524BD9" w14:paraId="2C25F6A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A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A58C3" w:rsidR="00C2645E" w:rsidP="00C2645E" w:rsidRDefault="00C2645E" w14:paraId="2C25F6A5" w14:textId="6E308345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DA4041C" w:rsidR="6DA4041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w:rsidR="00C2645E" w:rsidTr="7F524BD9" w14:paraId="2C25F6A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A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E0895" w:rsidR="00C2645E" w:rsidP="00F07C68" w:rsidRDefault="00C2645E" w14:paraId="2C25F6A8" w14:textId="7665B9CA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7F524BD9" w:rsidR="7F524BD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KPI, IIM</w:t>
            </w:r>
          </w:p>
        </w:tc>
      </w:tr>
      <w:tr w:rsidR="00C2645E" w:rsidTr="7F524BD9" w14:paraId="2C25F6A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A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2645E" w:rsidP="00C2645E" w:rsidRDefault="00C2645E" w14:paraId="2C25F6AB" w14:textId="223BCAA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F524BD9" w:rsidR="7F524BD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Pr="00396DC4" w:rsidR="00C2645E" w:rsidTr="7F524BD9" w14:paraId="2C25F6B2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A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F07C68" w:rsidP="00F07C68" w:rsidRDefault="00F07C68" w14:paraId="2C25F6A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07C68">
              <w:rPr>
                <w:rFonts w:ascii="Arial" w:hAnsi="Arial" w:cs="Arial"/>
                <w:sz w:val="16"/>
                <w:szCs w:val="16"/>
              </w:rPr>
              <w:t xml:space="preserve">Celem przedmiotu jest: </w:t>
            </w:r>
          </w:p>
          <w:p w:rsidR="00C2645E" w:rsidP="004252D8" w:rsidRDefault="00F07C68" w14:paraId="2C25F6A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07C68">
              <w:rPr>
                <w:rFonts w:ascii="Arial" w:hAnsi="Arial" w:cs="Arial"/>
                <w:sz w:val="16"/>
                <w:szCs w:val="16"/>
              </w:rPr>
              <w:t>Poznanie zjawisk oraz procesów gospodarczych występujących wewnątrz przedsiębiorstwa i w jego relacjach</w:t>
            </w:r>
            <w:r w:rsidR="004252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07C68">
              <w:rPr>
                <w:rFonts w:ascii="Arial" w:hAnsi="Arial" w:cs="Arial"/>
                <w:sz w:val="16"/>
                <w:szCs w:val="16"/>
              </w:rPr>
              <w:t>z otoczeniem.</w:t>
            </w:r>
            <w:r>
              <w:t xml:space="preserve"> </w:t>
            </w:r>
            <w:r w:rsidRPr="00F07C68">
              <w:rPr>
                <w:rFonts w:ascii="Arial" w:hAnsi="Arial" w:cs="Arial"/>
                <w:sz w:val="16"/>
                <w:szCs w:val="16"/>
              </w:rPr>
              <w:t>Opanowanie wiedzy z rachunku kosztów w zakresie niezbędnym do praktycznego jej stosowania.</w:t>
            </w:r>
            <w:r w:rsidR="004252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07C68">
              <w:rPr>
                <w:rFonts w:ascii="Arial" w:hAnsi="Arial" w:cs="Arial"/>
                <w:sz w:val="16"/>
                <w:szCs w:val="16"/>
              </w:rPr>
              <w:t>Opanowanie wiedzy z o zasadach, metodach, instrumentach, mechanizmach, warunkach oraz kosztach prowadzenia</w:t>
            </w:r>
            <w:r>
              <w:t xml:space="preserve"> </w:t>
            </w:r>
            <w:r w:rsidRPr="00F07C68">
              <w:rPr>
                <w:rFonts w:ascii="Arial" w:hAnsi="Arial" w:cs="Arial"/>
                <w:sz w:val="16"/>
                <w:szCs w:val="16"/>
              </w:rPr>
              <w:t>efektywnej działalności gospodarczej przedsiębiorstwa.</w:t>
            </w:r>
            <w:r>
              <w:t xml:space="preserve"> </w:t>
            </w:r>
            <w:r w:rsidRPr="00F07C68">
              <w:rPr>
                <w:rFonts w:ascii="Arial" w:hAnsi="Arial" w:cs="Arial"/>
                <w:sz w:val="16"/>
                <w:szCs w:val="16"/>
              </w:rPr>
              <w:t>Wykształcenie umiejętności wykorzystania wybranych narzędzi rachunkowości zarządczej do analizowania i kształtowania</w:t>
            </w:r>
            <w:r w:rsidR="004252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07C68">
              <w:rPr>
                <w:rFonts w:ascii="Arial" w:hAnsi="Arial" w:cs="Arial"/>
                <w:sz w:val="16"/>
                <w:szCs w:val="16"/>
              </w:rPr>
              <w:t>decyzji produkcyjnych.</w:t>
            </w:r>
          </w:p>
          <w:p w:rsidR="004252D8" w:rsidP="004252D8" w:rsidRDefault="004252D8" w14:paraId="2C25F6B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Wykłady obejmują: </w:t>
            </w:r>
            <w:r w:rsidRPr="004252D8">
              <w:rPr>
                <w:rFonts w:ascii="Arial" w:hAnsi="Arial" w:cs="Arial"/>
                <w:sz w:val="16"/>
                <w:szCs w:val="16"/>
              </w:rPr>
              <w:t>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 Strukturalizacja rachunku kosztów. Procedury ewidencyjno-rozliczeniowe w różnych modelach rachunku kosztów. Rachunek kosztów pełnych. Rachunek kosztów zmiennych. Standardy kontowe. Kalkulacja kosztów. Budżetowanie, planowanie i analiza kosztów. Koszty w problemowych rachunkach decyzyjno-kontrolnych.</w:t>
            </w:r>
          </w:p>
          <w:p w:rsidRPr="00F07C68" w:rsidR="004252D8" w:rsidP="004252D8" w:rsidRDefault="004252D8" w14:paraId="2C25F6B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Ćwiczenia obejmują:</w:t>
            </w:r>
            <w:r>
              <w:t xml:space="preserve"> </w:t>
            </w:r>
            <w:r w:rsidRPr="004252D8">
              <w:rPr>
                <w:rFonts w:ascii="Arial" w:hAnsi="Arial" w:cs="Arial"/>
                <w:sz w:val="16"/>
                <w:szCs w:val="16"/>
              </w:rPr>
              <w:t>Pomiar i grupowanie kosztów. Międzyokresowe rozliczanie kosztów. Przedmiotowe i podmiotowe rachunki kosztów. Rachunek kosztów pełnych. Rachunek kosztów zmiennych. Kalkulacja podziałowa prosta i ze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  Klasyfikacja kosztów - koszty stałe i zmienne, koszty średnie i graniczne. Próg rentowności. Rodzajowy układ kosztów. Układ kosztów według miejsc powstawania - koszty maszynowe. Koszty stanowiska. Kalkulacja kosztów.</w:t>
            </w:r>
          </w:p>
        </w:tc>
      </w:tr>
      <w:tr w:rsidRPr="00E31A6B" w:rsidR="00C2645E" w:rsidTr="7F524BD9" w14:paraId="2C25F6B6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B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C2645E" w:rsidP="00C2645E" w:rsidRDefault="00C2645E" w14:paraId="2C25F6B4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C2645E" w:rsidR="00C2645E" w:rsidP="004757EC" w:rsidRDefault="00C2645E" w14:paraId="2C25F6B5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="004757EC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 w:rsidR="003A7D6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Pr="00E31A6B" w:rsidR="00C2645E" w:rsidTr="7F524BD9" w14:paraId="2C25F6B9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2C25F6B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96DC4" w:rsidR="00C2645E" w:rsidP="004252D8" w:rsidRDefault="004252D8" w14:paraId="2C25F6B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Dyskusja, studium przypadku, analiza tekstów źródłowych</w:t>
            </w:r>
          </w:p>
        </w:tc>
      </w:tr>
      <w:tr w:rsidRPr="00E31A6B" w:rsidR="00C2645E" w:rsidTr="7F524BD9" w14:paraId="2C25F6BD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C2645E" w:rsidP="00C2645E" w:rsidRDefault="00C2645E" w14:paraId="2C25F6B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C2645E" w:rsidP="00C2645E" w:rsidRDefault="00C2645E" w14:paraId="2C25F6B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252D8" w:rsidR="00C2645E" w:rsidP="004252D8" w:rsidRDefault="004252D8" w14:paraId="2C25F6B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252D8">
              <w:rPr>
                <w:rFonts w:ascii="Arial" w:hAnsi="Arial" w:cs="Arial"/>
                <w:sz w:val="16"/>
                <w:szCs w:val="16"/>
              </w:rPr>
              <w:t>Wiedza o przedsiębiorczości na poziomie P4</w:t>
            </w:r>
            <w:r>
              <w:rPr>
                <w:rFonts w:ascii="Arial" w:hAnsi="Arial" w:cs="Arial"/>
                <w:sz w:val="16"/>
                <w:szCs w:val="16"/>
              </w:rPr>
              <w:t xml:space="preserve"> i z przedmiotu Rynek energii</w:t>
            </w:r>
          </w:p>
        </w:tc>
      </w:tr>
      <w:tr w:rsidR="00C2645E" w:rsidTr="7F524BD9" w14:paraId="2C25F6C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C2645E" w:rsidP="00C2645E" w:rsidRDefault="00C2645E" w14:paraId="2C25F6B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C2645E" w:rsidP="00C2645E" w:rsidRDefault="00C2645E" w14:paraId="2C25F6B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D85E77" w:rsidR="00C2645E" w:rsidP="00C2645E" w:rsidRDefault="00C2645E" w14:paraId="2C25F6C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B84D1F" w:rsidR="004252D8">
              <w:rPr>
                <w:rFonts w:ascii="Arial" w:hAnsi="Arial" w:cs="Arial"/>
                <w:sz w:val="16"/>
                <w:szCs w:val="16"/>
              </w:rPr>
              <w:t>Zna</w:t>
            </w:r>
            <w:r w:rsidR="004252D8">
              <w:t xml:space="preserve"> </w:t>
            </w:r>
            <w:r w:rsidRPr="004252D8" w:rsidR="004252D8">
              <w:rPr>
                <w:rFonts w:ascii="Arial" w:hAnsi="Arial" w:cs="Arial"/>
                <w:sz w:val="16"/>
                <w:szCs w:val="16"/>
              </w:rPr>
              <w:t>defini</w:t>
            </w:r>
            <w:r w:rsidR="004252D8">
              <w:rPr>
                <w:rFonts w:ascii="Arial" w:hAnsi="Arial" w:cs="Arial"/>
                <w:sz w:val="16"/>
                <w:szCs w:val="16"/>
              </w:rPr>
              <w:t>cje i</w:t>
            </w:r>
            <w:r w:rsidRPr="004252D8" w:rsidR="004252D8">
              <w:rPr>
                <w:rFonts w:ascii="Arial" w:hAnsi="Arial" w:cs="Arial"/>
                <w:sz w:val="16"/>
                <w:szCs w:val="16"/>
              </w:rPr>
              <w:t xml:space="preserve"> klasyfik</w:t>
            </w:r>
            <w:r w:rsidR="004252D8">
              <w:rPr>
                <w:rFonts w:ascii="Arial" w:hAnsi="Arial" w:cs="Arial"/>
                <w:sz w:val="16"/>
                <w:szCs w:val="16"/>
              </w:rPr>
              <w:t>acje</w:t>
            </w:r>
            <w:r w:rsidRPr="004252D8" w:rsidR="004252D8">
              <w:rPr>
                <w:rFonts w:ascii="Arial" w:hAnsi="Arial" w:cs="Arial"/>
                <w:sz w:val="16"/>
                <w:szCs w:val="16"/>
              </w:rPr>
              <w:t xml:space="preserve"> koszty według różnych modeli strukturalnych kosztów.</w:t>
            </w:r>
          </w:p>
          <w:p w:rsidR="00C2645E" w:rsidP="00B84D1F" w:rsidRDefault="00670941" w14:paraId="2C25F6C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02 -</w:t>
            </w:r>
            <w:r w:rsidR="00B84D1F">
              <w:rPr>
                <w:rFonts w:ascii="Arial" w:hAnsi="Arial" w:cs="Arial"/>
                <w:sz w:val="16"/>
                <w:szCs w:val="16"/>
              </w:rPr>
              <w:t xml:space="preserve"> Zna i rozumie </w:t>
            </w:r>
            <w:r w:rsidRPr="00B84D1F" w:rsidR="00B84D1F">
              <w:rPr>
                <w:rFonts w:ascii="Arial" w:hAnsi="Arial" w:cs="Arial"/>
                <w:sz w:val="16"/>
                <w:szCs w:val="16"/>
              </w:rPr>
              <w:t>ogólne zasady budżetowania, planowania i analizy kosztów oraz wymagania i zasady rodzajowego rachunku</w:t>
            </w:r>
            <w:r w:rsidR="00B84D1F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1A3E6F" w:rsidP="001A3E6F" w:rsidRDefault="001A3E6F" w14:paraId="2C25F6C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</w:t>
            </w:r>
            <w:r w:rsidRPr="001A3E6F">
              <w:rPr>
                <w:rFonts w:ascii="Arial" w:hAnsi="Arial" w:cs="Arial"/>
                <w:sz w:val="16"/>
                <w:szCs w:val="16"/>
              </w:rPr>
              <w:t>- Zna i rozumie podstawowe różnice między rachunkiem kosztów pełnych a rachunkiem kosztów zmiennych.</w:t>
            </w:r>
          </w:p>
        </w:tc>
        <w:tc>
          <w:tcPr>
            <w:tcW w:w="2680" w:type="dxa"/>
            <w:gridSpan w:val="3"/>
            <w:tcMar/>
          </w:tcPr>
          <w:p w:rsidRPr="00582090" w:rsidR="00C2645E" w:rsidP="00C2645E" w:rsidRDefault="00C2645E" w14:paraId="2C25F6C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B84D1F" w:rsidP="00B84D1F" w:rsidRDefault="00C2645E" w14:paraId="2C25F6C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D1F">
              <w:rPr>
                <w:rFonts w:ascii="Arial" w:hAnsi="Arial" w:cs="Arial"/>
                <w:sz w:val="16"/>
                <w:szCs w:val="16"/>
              </w:rPr>
              <w:t>P</w:t>
            </w:r>
            <w:r w:rsidRPr="00B84D1F" w:rsidR="00B84D1F">
              <w:rPr>
                <w:rFonts w:ascii="Arial" w:hAnsi="Arial" w:cs="Arial"/>
                <w:sz w:val="16"/>
                <w:szCs w:val="16"/>
              </w:rPr>
              <w:t xml:space="preserve">otrafi opisać właściwe wymagania procedur ewidencyjno-rozliczeniowych w modelach rachunku kosztów. </w:t>
            </w:r>
          </w:p>
          <w:p w:rsidRPr="005950B4" w:rsidR="00670941" w:rsidP="00B84D1F" w:rsidRDefault="00C2645E" w14:paraId="2C25F6C5" w14:textId="77777777">
            <w:pPr>
              <w:spacing w:line="240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5950B4">
              <w:rPr>
                <w:rFonts w:ascii="Arial" w:hAnsi="Arial" w:cs="Arial"/>
                <w:color w:val="000000" w:themeColor="text1"/>
                <w:sz w:val="16"/>
                <w:szCs w:val="16"/>
              </w:rPr>
              <w:t>02 –</w:t>
            </w:r>
            <w:r w:rsidRPr="005950B4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950B4" w:rsidR="00B84D1F">
              <w:rPr>
                <w:rStyle w:val="Nagwek1Znak"/>
                <w:rFonts w:ascii="Arial" w:hAnsi="Arial" w:cs="Arial"/>
                <w:b w:val="0"/>
                <w:color w:val="000000" w:themeColor="text1"/>
                <w:sz w:val="16"/>
                <w:szCs w:val="16"/>
              </w:rPr>
              <w:t>Umie obliczyć określić narzuty kosztów pośrednich</w:t>
            </w:r>
            <w:r w:rsidRPr="005950B4" w:rsidR="00B84D1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</w:t>
            </w:r>
          </w:p>
          <w:p w:rsidRPr="00582090" w:rsidR="00B84D1F" w:rsidP="00B84D1F" w:rsidRDefault="00B84D1F" w14:paraId="2C25F6C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03 - Umie</w:t>
            </w:r>
            <w:r w:rsidRPr="00B84D1F">
              <w:rPr>
                <w:rFonts w:ascii="Arial" w:hAnsi="Arial" w:cs="Arial"/>
                <w:sz w:val="16"/>
                <w:szCs w:val="16"/>
              </w:rPr>
              <w:t xml:space="preserve"> przeprowadzić uproszczone kalkulacje kosztów według typowych metod kalkulacji kosztów.</w:t>
            </w:r>
          </w:p>
        </w:tc>
        <w:tc>
          <w:tcPr>
            <w:tcW w:w="2520" w:type="dxa"/>
            <w:gridSpan w:val="4"/>
            <w:tcMar/>
          </w:tcPr>
          <w:p w:rsidRPr="00BD2417" w:rsidR="00C2645E" w:rsidP="00C2645E" w:rsidRDefault="00C2645E" w14:paraId="2C25F6C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1A3E6F" w:rsidR="00C2645E" w:rsidP="005950B4" w:rsidRDefault="00CE13A2" w14:paraId="2C25F6C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01 –</w:t>
            </w:r>
            <w:r w:rsidRPr="001A3E6F" w:rsidR="001A3E6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5950B4">
              <w:rPr>
                <w:rFonts w:ascii="Arial" w:hAnsi="Arial" w:cs="Arial"/>
                <w:bCs/>
                <w:sz w:val="16"/>
                <w:szCs w:val="16"/>
              </w:rPr>
              <w:t>W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ie jak </w:t>
            </w:r>
            <w:r w:rsidRPr="001A3E6F" w:rsidR="001A3E6F">
              <w:rPr>
                <w:rFonts w:ascii="Arial" w:hAnsi="Arial" w:cs="Arial"/>
                <w:bCs/>
                <w:sz w:val="16"/>
                <w:szCs w:val="16"/>
              </w:rPr>
              <w:t>komunikować się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z partnerami</w:t>
            </w:r>
            <w:r w:rsidRPr="001A3E6F" w:rsidR="001A3E6F">
              <w:rPr>
                <w:rFonts w:ascii="Arial" w:hAnsi="Arial" w:cs="Arial"/>
                <w:bCs/>
                <w:sz w:val="16"/>
                <w:szCs w:val="16"/>
              </w:rPr>
              <w:t xml:space="preserve"> i pracować w grupie.</w:t>
            </w:r>
          </w:p>
        </w:tc>
      </w:tr>
      <w:tr w:rsidRPr="00B52DE8" w:rsidR="00670941" w:rsidTr="7F524BD9" w14:paraId="2C25F6CE" w14:textId="77777777">
        <w:trPr>
          <w:trHeight w:val="483"/>
        </w:trPr>
        <w:tc>
          <w:tcPr>
            <w:tcW w:w="2480" w:type="dxa"/>
            <w:gridSpan w:val="2"/>
            <w:tcMar/>
            <w:vAlign w:val="center"/>
          </w:tcPr>
          <w:p w:rsidRPr="00582090" w:rsidR="00670941" w:rsidP="00670941" w:rsidRDefault="00670941" w14:paraId="2C25F6C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CE13A2" w:rsidP="00CE13A2" w:rsidRDefault="00CE13A2" w14:paraId="2C25F6CB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U_01, U_02, U_03 - kolokwium na zajęciach ćwiczeniowych</w:t>
            </w:r>
            <w:r w:rsidR="00670941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CE13A2" w:rsidP="00CE13A2" w:rsidRDefault="00CE13A2" w14:paraId="2C25F6CC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U_01, U_02, U_03, K_01 -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obserwacja w trakcie dyskusji zdefiniowanego problemu (aktywność)</w:t>
            </w:r>
          </w:p>
          <w:p w:rsidRPr="007D57A2" w:rsidR="00670941" w:rsidP="00CE13A2" w:rsidRDefault="00CE13A2" w14:paraId="2C25F6C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 W_02, W_03 – egzamin pisemny</w:t>
            </w:r>
          </w:p>
        </w:tc>
      </w:tr>
      <w:tr w:rsidR="00670941" w:rsidTr="7F524BD9" w14:paraId="2C25F6D2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670941" w:rsidP="00670941" w:rsidRDefault="00670941" w14:paraId="2C25F6C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CE13A2" w:rsidP="00CE13A2" w:rsidRDefault="00CE13A2" w14:paraId="2C25F6D0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Okresowe prace pisemne, imienne karty oceny studenta</w:t>
            </w:r>
          </w:p>
          <w:p w:rsidRPr="007D57A2" w:rsidR="00670941" w:rsidP="00512FAB" w:rsidRDefault="00670941" w14:paraId="2C25F6D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0941" w:rsidTr="7F524BD9" w14:paraId="2C25F6D9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670941" w:rsidP="00670941" w:rsidRDefault="00670941" w14:paraId="2C25F6D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670941" w:rsidP="00670941" w:rsidRDefault="00670941" w14:paraId="2C25F6D4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CE13A2" w:rsidP="001C2AFB" w:rsidRDefault="001C2AFB" w14:paraId="2C25F6D5" w14:textId="77777777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  <w:r w:rsidR="00CE13A2">
              <w:rPr>
                <w:rFonts w:ascii="Arial" w:hAnsi="Arial" w:cs="Arial"/>
                <w:color w:val="000000"/>
                <w:sz w:val="16"/>
                <w:szCs w:val="16"/>
              </w:rPr>
              <w:t>olokwium na zajęciach ćwiczeniowych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– waga 30%</w:t>
            </w:r>
          </w:p>
          <w:p w:rsidR="001C2AFB" w:rsidP="001C2AFB" w:rsidRDefault="001C2AFB" w14:paraId="2C25F6D6" w14:textId="77777777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Egzamin pisemny – waga 30%</w:t>
            </w:r>
          </w:p>
          <w:p w:rsidR="00CE13A2" w:rsidP="001C2AFB" w:rsidRDefault="001C2AFB" w14:paraId="2C25F6D7" w14:textId="77777777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="00CE13A2">
              <w:rPr>
                <w:rFonts w:ascii="Arial" w:hAnsi="Arial" w:cs="Arial"/>
                <w:color w:val="000000"/>
                <w:sz w:val="16"/>
                <w:szCs w:val="16"/>
              </w:rPr>
              <w:t>cena wynikająca z obserwacji w trakcie zajęć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– waga 20%</w:t>
            </w:r>
            <w:r w:rsidR="00CE13A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Pr="007D57A2" w:rsidR="00670941" w:rsidP="001C2AFB" w:rsidRDefault="001C2AFB" w14:paraId="2C25F6D8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Obserwacja w trakcie dyskusji zdefiniowanego problemu (aktywność) – waga 20%</w:t>
            </w:r>
          </w:p>
        </w:tc>
      </w:tr>
      <w:tr w:rsidR="00670941" w:rsidTr="7F524BD9" w14:paraId="2C25F6DC" w14:textId="77777777">
        <w:trPr>
          <w:trHeight w:val="226"/>
        </w:trPr>
        <w:tc>
          <w:tcPr>
            <w:tcW w:w="2480" w:type="dxa"/>
            <w:gridSpan w:val="2"/>
            <w:tcMar/>
            <w:vAlign w:val="center"/>
          </w:tcPr>
          <w:p w:rsidRPr="00582090" w:rsidR="00670941" w:rsidP="00670941" w:rsidRDefault="00670941" w14:paraId="2C25F6D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670941" w:rsidP="00670941" w:rsidRDefault="00670941" w14:paraId="2C25F6D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670941" w:rsidTr="7F524BD9" w14:paraId="2C25F6E8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2469B" w:rsidR="00670941" w:rsidP="00670941" w:rsidRDefault="00670941" w14:paraId="2C25F6DD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podstawowa:</w:t>
            </w:r>
          </w:p>
          <w:p w:rsidR="001C2AFB" w:rsidP="001C2AFB" w:rsidRDefault="001C2AFB" w14:paraId="2C25F6DE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1. Nowak E.,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Rachunek kosztów przedsiębiorstwa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EKSPERT Wydawnictwo i Doradztwo, Wrocław 2005.</w:t>
            </w:r>
          </w:p>
          <w:p w:rsidR="00670941" w:rsidP="001C2AFB" w:rsidRDefault="001C2AFB" w14:paraId="2C25F6DF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2. Drury Colin,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Rachunek kosztów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Wydawnictwo Naukowe PWN, Warszawa 2003.</w:t>
            </w:r>
          </w:p>
          <w:p w:rsidR="001C2AFB" w:rsidP="001C2AFB" w:rsidRDefault="001C2AFB" w14:paraId="2C25F6E0" w14:textId="777777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lastRenderedPageBreak/>
              <w:t>Literatura  uzupełniająca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1C2AFB" w:rsidP="001C2AFB" w:rsidRDefault="001C2AFB" w14:paraId="2C25F6E1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3. Giętkowska D. E.,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Rachunek kosztów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Wydawnictwo PK, Koszalin 2003.</w:t>
            </w:r>
          </w:p>
          <w:p w:rsidR="001C2AFB" w:rsidP="001C2AFB" w:rsidRDefault="001C2AFB" w14:paraId="2C25F6E2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4. Jarugowa A.,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Rachunek kosztów w zarządzaniu przedsiębiorstwem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PWE, Warszawa 2002. </w:t>
            </w:r>
          </w:p>
          <w:p w:rsidR="001C2AFB" w:rsidP="001C2AFB" w:rsidRDefault="001C2AFB" w14:paraId="2C25F6E3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5. Jarugow A., Malec W., Sawicki K.,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Rachunek kosztów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PWE, Warszawa 2003.</w:t>
            </w:r>
          </w:p>
          <w:p w:rsidR="001C2AFB" w:rsidP="001C2AFB" w:rsidRDefault="001C2AFB" w14:paraId="2C25F6E4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6.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Rachunek kosztów i rachunkowość zarządcza. Najnowsze tendencje, procedury i ich zastosowanie w przedsiębiorstwie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praca zbiorowa pod red. I. Sobańskiej, Wydawnictwo C. H. BECK, Warszawa 2003.</w:t>
            </w:r>
          </w:p>
          <w:p w:rsidR="001C2AFB" w:rsidP="001C2AFB" w:rsidRDefault="001C2AFB" w14:paraId="2C25F6E5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7. Dobija M.,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Rachunkowość zarządcza i controlling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Wydawnictwo Naukowe PWN, Warszawa 2007.</w:t>
            </w:r>
          </w:p>
          <w:p w:rsidR="001C2AFB" w:rsidP="001C2AFB" w:rsidRDefault="001C2AFB" w14:paraId="2C25F6E6" w14:textId="77777777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8. Nowak E.,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Decyzyjne rachunki kosztów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Wydawnictwo Naukowe PWN, Warszawa 2004.</w:t>
            </w:r>
          </w:p>
          <w:p w:rsidRPr="00582090" w:rsidR="001C2AFB" w:rsidP="001C2AFB" w:rsidRDefault="001C2AFB" w14:paraId="2C25F6E7" w14:textId="77777777">
            <w:pPr>
              <w:rPr>
                <w:sz w:val="16"/>
                <w:szCs w:val="16"/>
              </w:rPr>
            </w:pPr>
          </w:p>
        </w:tc>
      </w:tr>
      <w:tr w:rsidR="00670941" w:rsidTr="7F524BD9" w14:paraId="2C25F6EB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466B8F" w:rsidP="00670941" w:rsidRDefault="00670941" w14:paraId="2C25F6E9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  <w:r w:rsidR="00466B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582090" w:rsidR="00670941" w:rsidP="001C2AFB" w:rsidRDefault="001C2AFB" w14:paraId="2C25F6EA" w14:textId="77777777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 oceniana jest aktywna praca studentów nad problematyką związaną z materiałem wykładowym i ćwiczeniowym.</w:t>
            </w:r>
          </w:p>
        </w:tc>
      </w:tr>
    </w:tbl>
    <w:p w:rsidR="00FA1EB3" w:rsidP="00ED11F9" w:rsidRDefault="00FA1EB3" w14:paraId="2C25F6EC" w14:textId="77777777">
      <w:pPr>
        <w:rPr>
          <w:sz w:val="16"/>
        </w:rPr>
      </w:pPr>
    </w:p>
    <w:p w:rsidRPr="00582090" w:rsidR="00ED11F9" w:rsidP="00ED11F9" w:rsidRDefault="00ED11F9" w14:paraId="2C25F6ED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2C25F6F0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2C25F6EE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1C2AFB" w:rsidRDefault="001C2AFB" w14:paraId="2C25F6E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2C25F6F3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2C25F6F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1C2AFB" w:rsidRDefault="001C2AFB" w14:paraId="2C25F6F2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1,9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2C25F6F4" w14:textId="77777777"/>
    <w:p w:rsidRPr="00387646" w:rsidR="00ED11F9" w:rsidP="00ED11F9" w:rsidRDefault="00ED11F9" w14:paraId="2C25F6F5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2C25F6FA" w14:textId="77777777">
        <w:tc>
          <w:tcPr>
            <w:tcW w:w="1598" w:type="dxa"/>
          </w:tcPr>
          <w:p w:rsidRPr="00FB1C10" w:rsidR="008712BA" w:rsidP="005A5FD8" w:rsidRDefault="008712BA" w14:paraId="2C25F6F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2C25F6F7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2C25F6F8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2C25F6F9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2C25F6FF" w14:textId="77777777">
        <w:tc>
          <w:tcPr>
            <w:tcW w:w="1598" w:type="dxa"/>
          </w:tcPr>
          <w:p w:rsidRPr="006C1981" w:rsidR="008712BA" w:rsidP="005A5FD8" w:rsidRDefault="008712BA" w14:paraId="2C25F6FB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5950B4" w:rsidRDefault="005950B4" w14:paraId="2C25F6FC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B84D1F">
              <w:rPr>
                <w:rFonts w:ascii="Arial" w:hAnsi="Arial" w:cs="Arial"/>
                <w:sz w:val="16"/>
                <w:szCs w:val="16"/>
              </w:rPr>
              <w:t>Zna</w:t>
            </w:r>
            <w:r>
              <w:t xml:space="preserve"> </w:t>
            </w:r>
            <w:r w:rsidRPr="004252D8">
              <w:rPr>
                <w:rFonts w:ascii="Arial" w:hAnsi="Arial" w:cs="Arial"/>
                <w:sz w:val="16"/>
                <w:szCs w:val="16"/>
              </w:rPr>
              <w:t>defini</w:t>
            </w:r>
            <w:r>
              <w:rPr>
                <w:rFonts w:ascii="Arial" w:hAnsi="Arial" w:cs="Arial"/>
                <w:sz w:val="16"/>
                <w:szCs w:val="16"/>
              </w:rPr>
              <w:t>cje i</w:t>
            </w:r>
            <w:r w:rsidRPr="004252D8">
              <w:rPr>
                <w:rFonts w:ascii="Arial" w:hAnsi="Arial" w:cs="Arial"/>
                <w:sz w:val="16"/>
                <w:szCs w:val="16"/>
              </w:rPr>
              <w:t xml:space="preserve"> klasyfik</w:t>
            </w:r>
            <w:r>
              <w:rPr>
                <w:rFonts w:ascii="Arial" w:hAnsi="Arial" w:cs="Arial"/>
                <w:sz w:val="16"/>
                <w:szCs w:val="16"/>
              </w:rPr>
              <w:t>acje</w:t>
            </w:r>
            <w:r w:rsidRPr="004252D8">
              <w:rPr>
                <w:rFonts w:ascii="Arial" w:hAnsi="Arial" w:cs="Arial"/>
                <w:sz w:val="16"/>
                <w:szCs w:val="16"/>
              </w:rPr>
              <w:t xml:space="preserve"> koszty według różnych modeli strukturalnych kosztów.</w:t>
            </w:r>
          </w:p>
        </w:tc>
        <w:tc>
          <w:tcPr>
            <w:tcW w:w="2835" w:type="dxa"/>
          </w:tcPr>
          <w:p w:rsidRPr="006D1E5D" w:rsidR="008712BA" w:rsidP="005950B4" w:rsidRDefault="0042022C" w14:paraId="2C25F6F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950B4"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1984" w:type="dxa"/>
          </w:tcPr>
          <w:p w:rsidRPr="006D1E5D" w:rsidR="008712BA" w:rsidP="00D171F4" w:rsidRDefault="00D171F4" w14:paraId="2C25F6F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3237B6" w:rsidTr="00353CEA" w14:paraId="2C25F704" w14:textId="77777777">
        <w:trPr>
          <w:trHeight w:val="249"/>
        </w:trPr>
        <w:tc>
          <w:tcPr>
            <w:tcW w:w="1598" w:type="dxa"/>
          </w:tcPr>
          <w:p w:rsidRPr="006C1981" w:rsidR="003237B6" w:rsidP="003237B6" w:rsidRDefault="003237B6" w14:paraId="2C25F700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3237B6" w:rsidP="005950B4" w:rsidRDefault="005950B4" w14:paraId="2C25F701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 i rozumie </w:t>
            </w:r>
            <w:r w:rsidRPr="00B84D1F">
              <w:rPr>
                <w:rFonts w:ascii="Arial" w:hAnsi="Arial" w:cs="Arial"/>
                <w:sz w:val="16"/>
                <w:szCs w:val="16"/>
              </w:rPr>
              <w:t>ogólne zasady budżetowania, planowania i analizy kosztów oraz wymagania i zasady rodzajowego rachunku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="003237B6" w:rsidP="005950B4" w:rsidRDefault="003237B6" w14:paraId="2C25F70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5950B4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  <w:tc>
          <w:tcPr>
            <w:tcW w:w="1984" w:type="dxa"/>
          </w:tcPr>
          <w:p w:rsidR="003237B6" w:rsidP="007151A8" w:rsidRDefault="00D171F4" w14:paraId="2C25F70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1C2AFB" w:rsidTr="00353CEA" w14:paraId="2C25F709" w14:textId="77777777">
        <w:trPr>
          <w:trHeight w:val="249"/>
        </w:trPr>
        <w:tc>
          <w:tcPr>
            <w:tcW w:w="1598" w:type="dxa"/>
          </w:tcPr>
          <w:p w:rsidRPr="006C1981" w:rsidR="001C2AFB" w:rsidP="001C2AFB" w:rsidRDefault="001C2AFB" w14:paraId="2C25F705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FB1C10" w:rsidR="001C2AFB" w:rsidP="00CD238C" w:rsidRDefault="005950B4" w14:paraId="2C25F706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1A3E6F">
              <w:rPr>
                <w:rFonts w:ascii="Arial" w:hAnsi="Arial" w:cs="Arial"/>
                <w:sz w:val="16"/>
                <w:szCs w:val="16"/>
              </w:rPr>
              <w:t>Zna i rozumie podstawowe różnice między rachunkiem kosztów pełnych a rachunkiem kosztów zmiennych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="001C2AFB" w:rsidP="003237B6" w:rsidRDefault="005950B4" w14:paraId="2C25F707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984" w:type="dxa"/>
          </w:tcPr>
          <w:p w:rsidR="001C2AFB" w:rsidP="007151A8" w:rsidRDefault="005950B4" w14:paraId="2C25F708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1C2AFB" w:rsidTr="00353CEA" w14:paraId="2C25F70E" w14:textId="77777777">
        <w:trPr>
          <w:trHeight w:val="249"/>
        </w:trPr>
        <w:tc>
          <w:tcPr>
            <w:tcW w:w="1598" w:type="dxa"/>
          </w:tcPr>
          <w:p w:rsidRPr="006C1981" w:rsidR="001C2AFB" w:rsidP="005A5FD8" w:rsidRDefault="001C2AFB" w14:paraId="2C25F70A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1C2AFB" w:rsidP="00CD238C" w:rsidRDefault="005950B4" w14:paraId="2C25F70B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B84D1F">
              <w:rPr>
                <w:rFonts w:ascii="Arial" w:hAnsi="Arial" w:cs="Arial"/>
                <w:sz w:val="16"/>
                <w:szCs w:val="16"/>
              </w:rPr>
              <w:t>otrafi opisać właściwe wymagania procedur ewidencyjno-rozliczeniowych w modelach rachunku kosztów.</w:t>
            </w:r>
          </w:p>
        </w:tc>
        <w:tc>
          <w:tcPr>
            <w:tcW w:w="2835" w:type="dxa"/>
          </w:tcPr>
          <w:p w:rsidRPr="00D171F4" w:rsidR="001C2AFB" w:rsidP="005950B4" w:rsidRDefault="001C2AFB" w14:paraId="2C25F70C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171F4">
              <w:rPr>
                <w:rFonts w:ascii="Arial" w:hAnsi="Arial" w:cs="Arial"/>
                <w:sz w:val="16"/>
                <w:szCs w:val="16"/>
              </w:rPr>
              <w:t>K_U0</w:t>
            </w:r>
            <w:r w:rsidR="005950B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:rsidRPr="002E60A4" w:rsidR="001C2AFB" w:rsidP="007151A8" w:rsidRDefault="001C2AFB" w14:paraId="2C25F70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1C2AFB" w:rsidTr="00C570FE" w14:paraId="2C25F713" w14:textId="77777777">
        <w:tc>
          <w:tcPr>
            <w:tcW w:w="1598" w:type="dxa"/>
          </w:tcPr>
          <w:p w:rsidRPr="006C1981" w:rsidR="001C2AFB" w:rsidP="00CD238C" w:rsidRDefault="001C2AFB" w14:paraId="2C25F70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D85E77" w:rsidR="001C2AFB" w:rsidP="00353CEA" w:rsidRDefault="005950B4" w14:paraId="2C25F71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4D1F">
              <w:rPr>
                <w:rFonts w:ascii="Arial" w:hAnsi="Arial" w:cs="Arial"/>
                <w:sz w:val="16"/>
                <w:szCs w:val="16"/>
              </w:rPr>
              <w:t>Umie obliczyć określić narzuty kosztów pośrednich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D171F4" w:rsidR="001C2AFB" w:rsidP="005950B4" w:rsidRDefault="001C2AFB" w14:paraId="2C25F71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171F4">
              <w:rPr>
                <w:rFonts w:ascii="Arial" w:hAnsi="Arial" w:cs="Arial"/>
                <w:sz w:val="16"/>
                <w:szCs w:val="16"/>
              </w:rPr>
              <w:t>K_U0</w:t>
            </w:r>
            <w:r w:rsidR="005950B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:rsidR="001C2AFB" w:rsidP="005950B4" w:rsidRDefault="005950B4" w14:paraId="2C25F71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5950B4" w:rsidTr="00C570FE" w14:paraId="2C25F718" w14:textId="77777777">
        <w:tc>
          <w:tcPr>
            <w:tcW w:w="1598" w:type="dxa"/>
          </w:tcPr>
          <w:p w:rsidRPr="006C1981" w:rsidR="005950B4" w:rsidP="001C2AFB" w:rsidRDefault="005950B4" w14:paraId="2C25F71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D85E77" w:rsidR="005950B4" w:rsidP="00353CEA" w:rsidRDefault="005950B4" w14:paraId="2C25F71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Umie</w:t>
            </w:r>
            <w:r w:rsidRPr="00B84D1F">
              <w:rPr>
                <w:rFonts w:ascii="Arial" w:hAnsi="Arial" w:cs="Arial"/>
                <w:sz w:val="16"/>
                <w:szCs w:val="16"/>
              </w:rPr>
              <w:t xml:space="preserve"> przeprowadzić uproszczone kalkulacje kosztów według typowych metod kalkulacji kosztów.</w:t>
            </w:r>
          </w:p>
        </w:tc>
        <w:tc>
          <w:tcPr>
            <w:tcW w:w="2835" w:type="dxa"/>
          </w:tcPr>
          <w:p w:rsidRPr="00D171F4" w:rsidR="005950B4" w:rsidP="001B0C90" w:rsidRDefault="005950B4" w14:paraId="2C25F71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171F4">
              <w:rPr>
                <w:rFonts w:ascii="Arial" w:hAnsi="Arial" w:cs="Arial"/>
                <w:sz w:val="16"/>
                <w:szCs w:val="16"/>
              </w:rPr>
              <w:t>K_U0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:rsidR="005950B4" w:rsidP="00D171F4" w:rsidRDefault="005950B4" w14:paraId="2C25F71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5950B4" w:rsidTr="00C570FE" w14:paraId="2C25F71D" w14:textId="77777777">
        <w:tc>
          <w:tcPr>
            <w:tcW w:w="1598" w:type="dxa"/>
          </w:tcPr>
          <w:p w:rsidRPr="006C1981" w:rsidR="005950B4" w:rsidP="00CD238C" w:rsidRDefault="005950B4" w14:paraId="2C25F71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- 01</w:t>
            </w:r>
          </w:p>
        </w:tc>
        <w:tc>
          <w:tcPr>
            <w:tcW w:w="4111" w:type="dxa"/>
          </w:tcPr>
          <w:p w:rsidRPr="00D85E77" w:rsidR="005950B4" w:rsidP="00353CEA" w:rsidRDefault="005950B4" w14:paraId="2C25F71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Wie jak </w:t>
            </w:r>
            <w:r w:rsidRPr="001A3E6F">
              <w:rPr>
                <w:rFonts w:ascii="Arial" w:hAnsi="Arial" w:cs="Arial"/>
                <w:bCs/>
                <w:sz w:val="16"/>
                <w:szCs w:val="16"/>
              </w:rPr>
              <w:t>komunikować się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z partnerami</w:t>
            </w:r>
            <w:r w:rsidRPr="001A3E6F">
              <w:rPr>
                <w:rFonts w:ascii="Arial" w:hAnsi="Arial" w:cs="Arial"/>
                <w:bCs/>
                <w:sz w:val="16"/>
                <w:szCs w:val="16"/>
              </w:rPr>
              <w:t xml:space="preserve"> i pracować w grupie.</w:t>
            </w:r>
          </w:p>
        </w:tc>
        <w:tc>
          <w:tcPr>
            <w:tcW w:w="2835" w:type="dxa"/>
          </w:tcPr>
          <w:p w:rsidRPr="00D171F4" w:rsidR="005950B4" w:rsidP="00D171F4" w:rsidRDefault="005950B4" w14:paraId="2C25F71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K_K01, K_K05</w:t>
            </w:r>
          </w:p>
        </w:tc>
        <w:tc>
          <w:tcPr>
            <w:tcW w:w="1984" w:type="dxa"/>
          </w:tcPr>
          <w:p w:rsidR="005950B4" w:rsidP="005950B4" w:rsidRDefault="005950B4" w14:paraId="2C25F71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:rsidRPr="0058648C" w:rsidR="00ED11F9" w:rsidP="00ED11F9" w:rsidRDefault="00ED11F9" w14:paraId="2C25F71E" w14:textId="77777777">
      <w:pPr>
        <w:rPr>
          <w:vertAlign w:val="superscript"/>
        </w:rPr>
      </w:pPr>
    </w:p>
    <w:p w:rsidR="0093211F" w:rsidP="0093211F" w:rsidRDefault="0093211F" w14:paraId="2C25F71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C25F72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2C25F72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2C25F72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2C25F72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2C25F724" w14:textId="77777777"/>
    <w:p w:rsidR="006C766B" w:rsidP="000C4232" w:rsidRDefault="000C4232" w14:paraId="2C25F725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2C25F726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2C25F727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2C25F72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2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2C25F72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2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2C25F73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2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2C25F73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2C25F73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2C25F73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2C25F73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2C25F73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3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2C25F74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4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25F74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2C25F74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2C25F74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2C25F74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2C25F74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25F74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2C25F74F" w14:textId="77777777">
      <w:pPr>
        <w:rPr>
          <w:b/>
          <w:sz w:val="16"/>
          <w:szCs w:val="16"/>
        </w:rPr>
      </w:pPr>
    </w:p>
    <w:p w:rsidR="000C4232" w:rsidP="000C4232" w:rsidRDefault="000C4232" w14:paraId="2C25F750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2C25F7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2C25F7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2C25F7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2C25F7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2C25F7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2C25F7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2C25F7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2C25F7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2C25F7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2C25F7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2C25F7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25F7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2C25F7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2C25F7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2C25F7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2C25F7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2C25F7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2C25F7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2C25F7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2C25F7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2C25F7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2C25F7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2C25F7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2C25F7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2C25F7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2C25F7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2C25F7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2C25F7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2C25F7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2C25F7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2C25F7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2C25F7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2C25F7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2C25F7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2C25F7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25F7B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25F7B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25F7C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2C25F7C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2C25F7C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2C25F7C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25F7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2C25F7CC" w14:textId="77777777">
      <w:pPr>
        <w:rPr>
          <w:b/>
          <w:sz w:val="16"/>
          <w:szCs w:val="16"/>
        </w:rPr>
      </w:pPr>
    </w:p>
    <w:p w:rsidR="003B680D" w:rsidP="000C4232" w:rsidRDefault="000C4232" w14:paraId="2C25F7CD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2C25F7C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2C25F7CF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2C25F7D0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2C25F7D1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B6B54"/>
    <w:multiLevelType w:val="hybridMultilevel"/>
    <w:tmpl w:val="69A690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17B64"/>
    <w:multiLevelType w:val="hybridMultilevel"/>
    <w:tmpl w:val="B8ECA520"/>
    <w:lvl w:ilvl="0" w:tplc="5FC2F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B9B28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8220AA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358C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85F0D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D94E3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7BE3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281C44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DC205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6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37AA9"/>
    <w:rsid w:val="000834BC"/>
    <w:rsid w:val="000C4232"/>
    <w:rsid w:val="000F2804"/>
    <w:rsid w:val="00104BAF"/>
    <w:rsid w:val="001A3E6F"/>
    <w:rsid w:val="001B74CB"/>
    <w:rsid w:val="001C2AFB"/>
    <w:rsid w:val="00207BBF"/>
    <w:rsid w:val="00227607"/>
    <w:rsid w:val="003237B6"/>
    <w:rsid w:val="00341D25"/>
    <w:rsid w:val="00353CEA"/>
    <w:rsid w:val="003843B0"/>
    <w:rsid w:val="00386494"/>
    <w:rsid w:val="00396DC4"/>
    <w:rsid w:val="003A7D61"/>
    <w:rsid w:val="003B680D"/>
    <w:rsid w:val="0042022C"/>
    <w:rsid w:val="0042469B"/>
    <w:rsid w:val="004252D8"/>
    <w:rsid w:val="00433612"/>
    <w:rsid w:val="00466B8F"/>
    <w:rsid w:val="004757EC"/>
    <w:rsid w:val="00512FAB"/>
    <w:rsid w:val="00531FEB"/>
    <w:rsid w:val="00591D9D"/>
    <w:rsid w:val="00592C30"/>
    <w:rsid w:val="005950B4"/>
    <w:rsid w:val="005F4B8B"/>
    <w:rsid w:val="00633172"/>
    <w:rsid w:val="00670941"/>
    <w:rsid w:val="0067420F"/>
    <w:rsid w:val="006C766B"/>
    <w:rsid w:val="007151A8"/>
    <w:rsid w:val="007174AB"/>
    <w:rsid w:val="0072568B"/>
    <w:rsid w:val="00761600"/>
    <w:rsid w:val="0076684F"/>
    <w:rsid w:val="007D736E"/>
    <w:rsid w:val="007E42A6"/>
    <w:rsid w:val="008712BA"/>
    <w:rsid w:val="008851D4"/>
    <w:rsid w:val="008B36FE"/>
    <w:rsid w:val="008B519E"/>
    <w:rsid w:val="008F7E6F"/>
    <w:rsid w:val="00925344"/>
    <w:rsid w:val="0093211F"/>
    <w:rsid w:val="00965A2D"/>
    <w:rsid w:val="00966E0B"/>
    <w:rsid w:val="009F2CCC"/>
    <w:rsid w:val="00A15C75"/>
    <w:rsid w:val="00A43564"/>
    <w:rsid w:val="00A82C3B"/>
    <w:rsid w:val="00B2642B"/>
    <w:rsid w:val="00B2721F"/>
    <w:rsid w:val="00B374D7"/>
    <w:rsid w:val="00B52DE8"/>
    <w:rsid w:val="00B80736"/>
    <w:rsid w:val="00B84D1F"/>
    <w:rsid w:val="00BA79CA"/>
    <w:rsid w:val="00C07365"/>
    <w:rsid w:val="00C127B7"/>
    <w:rsid w:val="00C2645E"/>
    <w:rsid w:val="00C570FE"/>
    <w:rsid w:val="00CB6585"/>
    <w:rsid w:val="00CD0080"/>
    <w:rsid w:val="00CD0414"/>
    <w:rsid w:val="00CD238C"/>
    <w:rsid w:val="00CE13A2"/>
    <w:rsid w:val="00D171F4"/>
    <w:rsid w:val="00D459A5"/>
    <w:rsid w:val="00D532B9"/>
    <w:rsid w:val="00DA4862"/>
    <w:rsid w:val="00DC17D9"/>
    <w:rsid w:val="00ED11F9"/>
    <w:rsid w:val="00F07C68"/>
    <w:rsid w:val="00FA1EB3"/>
    <w:rsid w:val="00FD6198"/>
    <w:rsid w:val="6DA4041C"/>
    <w:rsid w:val="7F52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F679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1">
    <w:name w:val="heading 1"/>
    <w:basedOn w:val="Normalny"/>
    <w:next w:val="Normalny"/>
    <w:link w:val="Nagwek1Znak"/>
    <w:uiPriority w:val="9"/>
    <w:qFormat/>
    <w:rsid w:val="005950B4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styleId="Nagwek1Znak" w:customStyle="1">
    <w:name w:val="Nagłówek 1 Znak"/>
    <w:basedOn w:val="Domylnaczcionkaakapitu"/>
    <w:link w:val="Nagwek1"/>
    <w:uiPriority w:val="9"/>
    <w:rsid w:val="005950B4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12</revision>
  <lastPrinted>2019-03-08T11:27:00.0000000Z</lastPrinted>
  <dcterms:created xsi:type="dcterms:W3CDTF">2019-03-28T19:38:00.0000000Z</dcterms:created>
  <dcterms:modified xsi:type="dcterms:W3CDTF">2022-03-25T10:00:40.3290311Z</dcterms:modified>
</coreProperties>
</file>