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3240E7E0" w14:paraId="5826D58B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416FA8" w14:paraId="42847BB0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Zarzadzanie projektami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416FA8" w14:paraId="18F999B5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</w:t>
            </w:r>
          </w:p>
        </w:tc>
      </w:tr>
      <w:tr xmlns:wp14="http://schemas.microsoft.com/office/word/2010/wordml" w:rsidR="0075511C" w:rsidTr="3240E7E0" w14:paraId="4CCE7061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40624E" w:rsidR="0075511C" w:rsidP="0075511C" w:rsidRDefault="0075511C" w14:paraId="0A37501D" wp14:textId="77777777">
            <w:pPr>
              <w:rPr>
                <w:rFonts w:cs="Arial"/>
                <w:bCs/>
                <w:sz w:val="20"/>
                <w:szCs w:val="16"/>
              </w:rPr>
            </w:pPr>
          </w:p>
          <w:p w:rsidRPr="0040624E" w:rsidR="0075511C" w:rsidP="3240E7E0" w:rsidRDefault="00416FA8" w14:paraId="6A65034C" wp14:textId="24990569">
            <w:pPr>
              <w:rPr>
                <w:rFonts w:cs="Arial"/>
                <w:sz w:val="20"/>
                <w:szCs w:val="20"/>
              </w:rPr>
            </w:pPr>
            <w:r w:rsidRPr="3240E7E0" w:rsidR="00416FA8">
              <w:rPr>
                <w:rFonts w:cs="Arial"/>
                <w:sz w:val="20"/>
                <w:szCs w:val="20"/>
                <w:lang w:val="en-GB"/>
              </w:rPr>
              <w:t>Project management</w:t>
            </w:r>
          </w:p>
        </w:tc>
      </w:tr>
      <w:tr xmlns:wp14="http://schemas.microsoft.com/office/word/2010/wordml" w:rsidR="0075511C" w:rsidTr="3240E7E0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0624E" w:rsidR="0075511C" w:rsidP="0075511C" w:rsidRDefault="007B7D89" w14:paraId="39925F77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40624E">
              <w:rPr>
                <w:bCs/>
                <w:sz w:val="20"/>
                <w:szCs w:val="16"/>
              </w:rPr>
              <w:t>Inżynieria Systemów Biotechnicznych</w:t>
            </w:r>
          </w:p>
        </w:tc>
      </w:tr>
      <w:tr xmlns:wp14="http://schemas.microsoft.com/office/word/2010/wordml" w:rsidR="0075511C" w:rsidTr="3240E7E0" w14:paraId="5DAB6C7B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3240E7E0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40624E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3240E7E0" w14:paraId="4B541743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40624E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40624E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75511C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40624E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obowiązkowe </w:t>
            </w:r>
          </w:p>
          <w:p w:rsidRPr="00207BBF" w:rsidR="0075511C" w:rsidP="0075511C" w:rsidRDefault="0075511C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59933B94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416FA8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416FA8" w:rsidRDefault="00416FA8" w14:paraId="0DDC4C50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Pr="00CD0414" w:rsidR="0075511C">
              <w:rPr>
                <w:bCs/>
                <w:sz w:val="16"/>
                <w:szCs w:val="16"/>
              </w:rPr>
              <w:br/>
            </w:r>
            <w:r w:rsidR="0040624E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Pr="00CD0414" w:rsidR="0075511C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3240E7E0" w14:paraId="4923E6A8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41C8F396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6D53BD" w14:paraId="06D69871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6D53BD">
              <w:rPr>
                <w:b/>
                <w:sz w:val="16"/>
                <w:szCs w:val="16"/>
              </w:rPr>
              <w:t>WIP-I</w:t>
            </w:r>
            <w:bookmarkStart w:name="_GoBack" w:id="0"/>
            <w:bookmarkEnd w:id="0"/>
            <w:r w:rsidRPr="006D53BD">
              <w:rPr>
                <w:b/>
                <w:sz w:val="16"/>
                <w:szCs w:val="16"/>
              </w:rPr>
              <w:t>B-S1-04L-31</w:t>
            </w:r>
          </w:p>
        </w:tc>
      </w:tr>
      <w:tr xmlns:wp14="http://schemas.microsoft.com/office/word/2010/wordml" w:rsidRPr="00CD0414" w:rsidR="0075511C" w:rsidTr="3240E7E0" w14:paraId="72A3D3EC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D0B940D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3240E7E0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3240E7E0" w:rsidRDefault="0075511C" w14:paraId="0E27B00A" wp14:textId="148FCEEC">
            <w:pPr>
              <w:pStyle w:val="Normalny"/>
              <w:rPr>
                <w:rFonts w:ascii="Arial" w:hAnsi="Arial" w:eastAsia="Arial" w:cs="Arial"/>
                <w:b w:val="1"/>
                <w:bCs w:val="1"/>
                <w:noProof w:val="0"/>
                <w:sz w:val="16"/>
                <w:szCs w:val="16"/>
                <w:lang w:val="pl-PL"/>
              </w:rPr>
            </w:pPr>
            <w:r w:rsidRPr="3240E7E0" w:rsidR="3240E7E0">
              <w:rPr>
                <w:rFonts w:ascii="Arial" w:hAnsi="Arial" w:eastAsia="Arial" w:cs="Arial"/>
                <w:b w:val="1"/>
                <w:bCs w:val="1"/>
                <w:noProof w:val="0"/>
                <w:sz w:val="16"/>
                <w:szCs w:val="16"/>
                <w:lang w:val="pl-PL"/>
              </w:rPr>
              <w:t>dr inż. Jakub Gawron</w:t>
            </w:r>
          </w:p>
        </w:tc>
      </w:tr>
      <w:tr xmlns:wp14="http://schemas.microsoft.com/office/word/2010/wordml" w:rsidR="0075511C" w:rsidTr="3240E7E0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3240E7E0" w:rsidRDefault="0075511C" w14:paraId="60061E4C" wp14:textId="508AEA52">
            <w:pPr>
              <w:pStyle w:val="Normalny"/>
              <w:rPr>
                <w:rFonts w:ascii="Arial" w:hAnsi="Arial" w:eastAsia="Arial" w:cs="Arial"/>
                <w:b w:val="1"/>
                <w:bCs w:val="1"/>
                <w:noProof w:val="0"/>
                <w:sz w:val="16"/>
                <w:szCs w:val="16"/>
                <w:lang w:val="pl-PL"/>
              </w:rPr>
            </w:pPr>
            <w:r w:rsidRPr="3240E7E0" w:rsidR="3240E7E0">
              <w:rPr>
                <w:rFonts w:ascii="Arial" w:hAnsi="Arial" w:eastAsia="Arial" w:cs="Arial"/>
                <w:b w:val="1"/>
                <w:bCs w:val="1"/>
                <w:noProof w:val="0"/>
                <w:sz w:val="16"/>
                <w:szCs w:val="16"/>
                <w:lang w:val="pl-PL"/>
              </w:rPr>
              <w:t>dr inż. Jakub Gawron, prof. dr hab. Adam Kupczyk</w:t>
            </w:r>
          </w:p>
        </w:tc>
      </w:tr>
      <w:tr xmlns:wp14="http://schemas.microsoft.com/office/word/2010/wordml" w:rsidR="0075511C" w:rsidTr="3240E7E0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3240E7E0" w:rsidRDefault="0075511C" w14:paraId="44EAFD9C" wp14:textId="682D9BEF">
            <w:pPr>
              <w:pStyle w:val="Normalny"/>
              <w:rPr>
                <w:rFonts w:ascii="Arial" w:hAnsi="Arial" w:eastAsia="Arial" w:cs="Arial"/>
                <w:b w:val="1"/>
                <w:bCs w:val="1"/>
                <w:noProof w:val="0"/>
                <w:sz w:val="16"/>
                <w:szCs w:val="16"/>
                <w:lang w:val="pl-PL"/>
              </w:rPr>
            </w:pPr>
            <w:r w:rsidRPr="3240E7E0" w:rsidR="3240E7E0">
              <w:rPr>
                <w:rFonts w:ascii="Arial" w:hAnsi="Arial" w:eastAsia="Arial" w:cs="Arial"/>
                <w:b w:val="1"/>
                <w:bCs w:val="1"/>
                <w:noProof w:val="0"/>
                <w:sz w:val="16"/>
                <w:szCs w:val="16"/>
                <w:lang w:val="pl-PL"/>
              </w:rPr>
              <w:t>Instytut Inżynierii Mechanicznej, Katedra Inżynierii Produkcji</w:t>
            </w:r>
          </w:p>
        </w:tc>
      </w:tr>
      <w:tr xmlns:wp14="http://schemas.microsoft.com/office/word/2010/wordml" w:rsidR="0075511C" w:rsidTr="3240E7E0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3240E7E0" w:rsidRDefault="0075511C" w14:paraId="4B94D5A5" wp14:textId="00682B35">
            <w:pPr>
              <w:pStyle w:val="Normalny"/>
              <w:spacing w:line="240" w:lineRule="auto"/>
              <w:rPr>
                <w:rFonts w:ascii="Arial" w:hAnsi="Arial" w:eastAsia="Arial" w:cs="Arial"/>
                <w:b w:val="1"/>
                <w:bCs w:val="1"/>
                <w:noProof w:val="0"/>
                <w:sz w:val="16"/>
                <w:szCs w:val="16"/>
                <w:lang w:val="pl-PL"/>
              </w:rPr>
            </w:pPr>
            <w:r w:rsidRPr="3240E7E0" w:rsidR="3240E7E0">
              <w:rPr>
                <w:rFonts w:ascii="Arial" w:hAnsi="Arial" w:eastAsia="Arial" w:cs="Arial"/>
                <w:b w:val="1"/>
                <w:bCs w:val="1"/>
                <w:noProof w:val="0"/>
                <w:sz w:val="16"/>
                <w:szCs w:val="16"/>
                <w:lang w:val="pl-PL"/>
              </w:rPr>
              <w:t>Wydział Inżynierii Produkcji</w:t>
            </w:r>
          </w:p>
        </w:tc>
      </w:tr>
      <w:tr xmlns:wp14="http://schemas.microsoft.com/office/word/2010/wordml" w:rsidR="0075511C" w:rsidTr="3240E7E0" w14:paraId="497F5D3F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D71A28" w:rsidR="0075511C" w:rsidP="3240E7E0" w:rsidRDefault="0075511C" w14:paraId="3607F85C" wp14:textId="4839508D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Celem przedmiotu jest zdobycie wiedzy w zakresie problematyki dotyczącej zarządzania projektami. Jednocześnie w ramach przedmiotu student zostanie zapoznany z ogólnymi zasadami dotyczącymi projektów, założeniami planowania, realizacji oraz kontroli projektów. Dodatkowo zapoznany zostanie z elementami wiedzy praktycznej niezbędnymi do uczestniczenia w zespole projektowym.</w:t>
            </w:r>
          </w:p>
          <w:p w:rsidRPr="00D71A28" w:rsidR="0075511C" w:rsidP="3240E7E0" w:rsidRDefault="0075511C" w14:paraId="24198AF9" wp14:textId="7ECBA656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 xml:space="preserve"> </w:t>
            </w:r>
          </w:p>
          <w:p w:rsidRPr="00D71A28" w:rsidR="0075511C" w:rsidP="3240E7E0" w:rsidRDefault="0075511C" w14:paraId="23F5BBFC" wp14:textId="5182D83D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Tematyka zajęć:</w:t>
            </w:r>
          </w:p>
          <w:p w:rsidRPr="00D71A28" w:rsidR="0075511C" w:rsidP="3240E7E0" w:rsidRDefault="0075511C" w14:paraId="27BB1DE6" wp14:textId="58418FCC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Wprowadzenie do zarządzania projektem, definicja projektu, klasyfikacje, trójkąt projektu - przykłady projektów, Podstawowe metodyki zarządzania projektami: Projects in Controlled Environment (PRINCE), Project Managment Institute (PMI). Identyfikacja wymagań projektowych (określenie interesariuszy, potrzeb i celów, wybór strategii działania).</w:t>
            </w:r>
          </w:p>
          <w:p w:rsidRPr="00D71A28" w:rsidR="0075511C" w:rsidP="3240E7E0" w:rsidRDefault="0075511C" w14:paraId="67A3A9D5" wp14:textId="09A65AC4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 xml:space="preserve"> </w:t>
            </w:r>
          </w:p>
          <w:p w:rsidRPr="00D71A28" w:rsidR="0075511C" w:rsidP="3240E7E0" w:rsidRDefault="0075511C" w14:paraId="389AFD60" wp14:textId="55B62BF7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Fazy projektu, cykl życia, przygotowanie projektu (pozyskiwanie, planowanie, inicjowanie projektu).</w:t>
            </w:r>
          </w:p>
          <w:p w:rsidRPr="00D71A28" w:rsidR="0075511C" w:rsidP="3240E7E0" w:rsidRDefault="0075511C" w14:paraId="5D33A476" wp14:textId="759B2FD5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 xml:space="preserve"> </w:t>
            </w:r>
          </w:p>
          <w:p w:rsidRPr="00D71A28" w:rsidR="0075511C" w:rsidP="3240E7E0" w:rsidRDefault="0075511C" w14:paraId="78A67806" wp14:textId="4BC647A5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Czynniki sukcesu projektu.</w:t>
            </w:r>
          </w:p>
          <w:p w:rsidRPr="00D71A28" w:rsidR="0075511C" w:rsidP="3240E7E0" w:rsidRDefault="0075511C" w14:paraId="1D5DCBF0" wp14:textId="46F1A70A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 xml:space="preserve"> </w:t>
            </w:r>
          </w:p>
          <w:p w:rsidRPr="00D71A28" w:rsidR="0075511C" w:rsidP="3240E7E0" w:rsidRDefault="0075511C" w14:paraId="040E4D8E" wp14:textId="61E9E47F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Zarządzanie ryzykiem projektu. Zarządzanie jakością i ryzykiem w projekcie. Faza uruchomienia realizacji projektu – wybór wykonawcy. Procedury konkursowe i przetargowe.</w:t>
            </w:r>
          </w:p>
          <w:p w:rsidRPr="00D71A28" w:rsidR="0075511C" w:rsidP="3240E7E0" w:rsidRDefault="0075511C" w14:paraId="72887B29" wp14:textId="2926C9EC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 xml:space="preserve"> </w:t>
            </w:r>
          </w:p>
          <w:p w:rsidRPr="00D71A28" w:rsidR="0075511C" w:rsidP="3240E7E0" w:rsidRDefault="0075511C" w14:paraId="3A3245ED" wp14:textId="2C025F8A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 xml:space="preserve">Organizacja zespołu projektowego (zespól projektowy, komunikacja w projekcie). </w:t>
            </w:r>
          </w:p>
          <w:p w:rsidRPr="00D71A28" w:rsidR="0075511C" w:rsidP="3240E7E0" w:rsidRDefault="0075511C" w14:paraId="4AE5837C" wp14:textId="38FC2E24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 xml:space="preserve"> </w:t>
            </w:r>
          </w:p>
          <w:p w:rsidRPr="00D71A28" w:rsidR="0075511C" w:rsidP="3240E7E0" w:rsidRDefault="0075511C" w14:paraId="3473E870" wp14:textId="6A3BADA8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Harmonogram projektu (harmonogram projektu w postaci sieci CPM,- metody CPM i PERT, Łańcuch Krytyczny, wykres Gantta).</w:t>
            </w:r>
          </w:p>
          <w:p w:rsidRPr="00D71A28" w:rsidR="0075511C" w:rsidP="3240E7E0" w:rsidRDefault="0075511C" w14:paraId="250FCDF3" wp14:textId="70E52ABA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 xml:space="preserve"> </w:t>
            </w:r>
          </w:p>
          <w:p w:rsidRPr="00D71A28" w:rsidR="0075511C" w:rsidP="3240E7E0" w:rsidRDefault="0075511C" w14:paraId="64EF2D62" wp14:textId="0ADCA986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Źródła finansowania projektów.</w:t>
            </w:r>
          </w:p>
          <w:p w:rsidRPr="00D71A28" w:rsidR="0075511C" w:rsidP="3240E7E0" w:rsidRDefault="0075511C" w14:paraId="47E4FACB" wp14:textId="1880850E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Rodzaje i rola procesów w projekcie, podział ze względu na rangę zadań, stanowiska, wagę decyzji, tworzenie wartości dodanej, układ organizacyjny,</w:t>
            </w:r>
          </w:p>
          <w:p w:rsidRPr="00D71A28" w:rsidR="0075511C" w:rsidP="3240E7E0" w:rsidRDefault="0075511C" w14:paraId="50195CE7" wp14:textId="178D697A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nadrzędność, wartość. Zagadnienie oddziaływanie procesów – wzajemne przenikanie procesów w fazie.</w:t>
            </w:r>
          </w:p>
          <w:p w:rsidRPr="00D71A28" w:rsidR="0075511C" w:rsidP="3240E7E0" w:rsidRDefault="0075511C" w14:paraId="18454F07" wp14:textId="3319A55B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 xml:space="preserve"> </w:t>
            </w:r>
          </w:p>
          <w:p w:rsidRPr="00D71A28" w:rsidR="0075511C" w:rsidP="3240E7E0" w:rsidRDefault="0075511C" w14:paraId="140007A4" wp14:textId="7449D5E9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Narzędzia wykorzystywane w zarządzaniu projektem (systemy komputerowe, harmonogramy, zlecenia, kontrola zakresu, kontrola jakości itp.). Indywidualna praca nad zarządzaniem projektem produkcyjnym. Identyfikacja i rola wskaźników produktu i rezultatu projektu.</w:t>
            </w:r>
          </w:p>
          <w:p w:rsidRPr="00D71A28" w:rsidR="0075511C" w:rsidP="3240E7E0" w:rsidRDefault="0075511C" w14:paraId="7023B71A" wp14:textId="6D194541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 xml:space="preserve"> </w:t>
            </w:r>
          </w:p>
          <w:p w:rsidRPr="00D71A28" w:rsidR="0075511C" w:rsidP="3240E7E0" w:rsidRDefault="0075511C" w14:paraId="757F6483" wp14:textId="654A1AC6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Praca komisji przetargowej, kryteria selekcji zgłoszeń i oceny ofert, zawieranie kontraktu. Zarządzanie projektem w trakcie wdrożenia.</w:t>
            </w:r>
          </w:p>
          <w:p w:rsidRPr="00D71A28" w:rsidR="0075511C" w:rsidP="3240E7E0" w:rsidRDefault="0075511C" w14:paraId="26436CC5" wp14:textId="780131D6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 xml:space="preserve"> </w:t>
            </w:r>
          </w:p>
          <w:p w:rsidRPr="00D71A28" w:rsidR="0075511C" w:rsidP="3240E7E0" w:rsidRDefault="0075511C" w14:paraId="2CE519D5" wp14:textId="7B2EB72D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Zagrożenia i ryzyka związane z wdrażaniem projektu w metodyce PMI. Manager</w:t>
            </w:r>
          </w:p>
          <w:p w:rsidRPr="00D71A28" w:rsidR="0075511C" w:rsidP="3240E7E0" w:rsidRDefault="0075511C" w14:paraId="67C85949" wp14:textId="1EABEEB4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projektu. Monitoring i ewaluacja projektu.</w:t>
            </w:r>
          </w:p>
          <w:p w:rsidRPr="00D71A28" w:rsidR="0075511C" w:rsidP="3240E7E0" w:rsidRDefault="0075511C" w14:paraId="2960B529" wp14:textId="6C2991A3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 xml:space="preserve"> </w:t>
            </w:r>
          </w:p>
          <w:p w:rsidRPr="00D71A28" w:rsidR="0075511C" w:rsidP="3240E7E0" w:rsidRDefault="0075511C" w14:paraId="4425B625" wp14:textId="10E8AA86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Projekt procesu produkcyjnego/usługi z elementami:</w:t>
            </w:r>
          </w:p>
          <w:p w:rsidRPr="00D71A28" w:rsidR="0075511C" w:rsidP="3240E7E0" w:rsidRDefault="0075511C" w14:paraId="07B7F995" wp14:textId="041C9F0A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1. Karta projektu</w:t>
            </w:r>
          </w:p>
          <w:p w:rsidRPr="00D71A28" w:rsidR="0075511C" w:rsidP="3240E7E0" w:rsidRDefault="0075511C" w14:paraId="05EA734C" wp14:textId="42EC9F21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2. Deklaracja zakresu projektu – zakres prac w projekcie i zakres produktów</w:t>
            </w:r>
          </w:p>
          <w:p w:rsidRPr="00D71A28" w:rsidR="0075511C" w:rsidP="3240E7E0" w:rsidRDefault="0075511C" w14:paraId="2EB75C92" wp14:textId="7A1F81A9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końcowych i cząstkowych</w:t>
            </w:r>
          </w:p>
          <w:p w:rsidRPr="00D71A28" w:rsidR="0075511C" w:rsidP="3240E7E0" w:rsidRDefault="0075511C" w14:paraId="5064B735" wp14:textId="273AC7D7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3. Plan zarządzania projektem – określa w jaki sposób będzie realizowane zarządzanie poszczególnymi aspektami projektu, czyli: zakresem, harmonogramem, zasobami, budżetem, jakością, ryzykiem, komunikacją.</w:t>
            </w:r>
          </w:p>
          <w:p w:rsidRPr="00D71A28" w:rsidR="0075511C" w:rsidP="3240E7E0" w:rsidRDefault="0075511C" w14:paraId="3B9B51C4" wp14:textId="654603FE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 xml:space="preserve"> </w:t>
            </w:r>
          </w:p>
          <w:p w:rsidRPr="00D71A28" w:rsidR="0075511C" w:rsidP="3240E7E0" w:rsidRDefault="0075511C" w14:paraId="3FED5E0D" wp14:textId="7791EA4A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Projekcje materiałów internetowych w języku angielskim z tłumaczeniem:</w:t>
            </w:r>
          </w:p>
          <w:p w:rsidRPr="00D71A28" w:rsidR="0075511C" w:rsidP="3240E7E0" w:rsidRDefault="0075511C" w14:paraId="259F727B" wp14:textId="72CAA4D9">
            <w:pPr>
              <w:pStyle w:val="Akapitzlist"/>
              <w:numPr>
                <w:ilvl w:val="0"/>
                <w:numId w:val="8"/>
              </w:numPr>
              <w:spacing w:line="240" w:lineRule="auto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US"/>
              </w:rPr>
            </w:pPr>
            <w:r w:rsidRPr="3240E7E0" w:rsidR="3240E7E0">
              <w:rPr>
                <w:rFonts w:ascii="Calibri" w:hAnsi="Calibri" w:eastAsia="Calibri" w:cs="Calibri"/>
                <w:noProof w:val="0"/>
                <w:sz w:val="20"/>
                <w:szCs w:val="20"/>
                <w:lang w:val="en-US"/>
              </w:rPr>
              <w:t xml:space="preserve">A sixth sense for project management | Tres Roeder | </w:t>
            </w:r>
            <w:r w:rsidRPr="3240E7E0" w:rsidR="3240E7E0">
              <w:rPr>
                <w:rFonts w:ascii="Calibri" w:hAnsi="Calibri" w:eastAsia="Calibri" w:cs="Calibri"/>
                <w:noProof w:val="0"/>
                <w:sz w:val="20"/>
                <w:szCs w:val="20"/>
                <w:lang w:val="en-US"/>
              </w:rPr>
              <w:t>TEDxCWRU</w:t>
            </w:r>
          </w:p>
          <w:p w:rsidRPr="00D71A28" w:rsidR="0075511C" w:rsidP="3240E7E0" w:rsidRDefault="0075511C" w14:paraId="345F5B82" wp14:textId="5E2A37BE">
            <w:pPr>
              <w:pStyle w:val="Akapitzlist"/>
              <w:numPr>
                <w:ilvl w:val="0"/>
                <w:numId w:val="8"/>
              </w:numPr>
              <w:spacing w:line="240" w:lineRule="auto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US"/>
              </w:rPr>
            </w:pPr>
            <w:r w:rsidRPr="3240E7E0" w:rsidR="3240E7E0">
              <w:rPr>
                <w:rFonts w:ascii="Calibri" w:hAnsi="Calibri" w:eastAsia="Calibri" w:cs="Calibri"/>
                <w:noProof w:val="0"/>
                <w:sz w:val="20"/>
                <w:szCs w:val="20"/>
                <w:lang w:val="en-US"/>
              </w:rPr>
              <w:t>20 Years of Product Management in 25 Minutes by Dave Wascha</w:t>
            </w:r>
          </w:p>
          <w:p w:rsidRPr="00D71A28" w:rsidR="0075511C" w:rsidP="3240E7E0" w:rsidRDefault="0075511C" w14:paraId="28118D0D" wp14:textId="787289F2">
            <w:pPr>
              <w:pStyle w:val="Akapitzlist"/>
              <w:numPr>
                <w:ilvl w:val="0"/>
                <w:numId w:val="8"/>
              </w:numPr>
              <w:spacing w:line="240" w:lineRule="auto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US"/>
              </w:rPr>
            </w:pPr>
            <w:r w:rsidRPr="3240E7E0" w:rsidR="3240E7E0">
              <w:rPr>
                <w:rFonts w:ascii="Calibri" w:hAnsi="Calibri" w:eastAsia="Calibri" w:cs="Calibri"/>
                <w:noProof w:val="0"/>
                <w:sz w:val="20"/>
                <w:szCs w:val="20"/>
                <w:lang w:val="en-US"/>
              </w:rPr>
              <w:t>Negotiating the Nonnegotiable | Dan Shapiro | Talks at Google</w:t>
            </w:r>
          </w:p>
          <w:p w:rsidRPr="00D71A28" w:rsidR="0075511C" w:rsidP="3240E7E0" w:rsidRDefault="0075511C" w14:paraId="31DE37B7" wp14:textId="07926F74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</w:t>
            </w:r>
          </w:p>
          <w:p w:rsidRPr="00D71A28" w:rsidR="0075511C" w:rsidP="3240E7E0" w:rsidRDefault="0075511C" w14:paraId="6C589FFC" wp14:textId="266144E3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Projekcje materiałów internetowych w języku polskim:</w:t>
            </w:r>
          </w:p>
          <w:p w:rsidRPr="00D71A28" w:rsidR="0075511C" w:rsidP="3240E7E0" w:rsidRDefault="0075511C" w14:paraId="6EE9CF47" wp14:textId="53A87277">
            <w:pPr>
              <w:pStyle w:val="Akapitzlist"/>
              <w:numPr>
                <w:ilvl w:val="0"/>
                <w:numId w:val="9"/>
              </w:numPr>
              <w:spacing w:line="240" w:lineRule="auto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</w:pPr>
            <w:r w:rsidRPr="3240E7E0" w:rsidR="3240E7E0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Jak zarządzać firmą w XXI wieku? | prof. Andrzej Blikle</w:t>
            </w:r>
          </w:p>
          <w:p w:rsidRPr="00D71A28" w:rsidR="0075511C" w:rsidP="3240E7E0" w:rsidRDefault="0075511C" w14:paraId="58480558" wp14:textId="4359CC8E">
            <w:pPr>
              <w:pStyle w:val="Akapitzlist"/>
              <w:numPr>
                <w:ilvl w:val="0"/>
                <w:numId w:val="9"/>
              </w:numPr>
              <w:spacing w:line="240" w:lineRule="auto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</w:pPr>
            <w:r w:rsidRPr="3240E7E0" w:rsidR="3240E7E0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Psychologia przywództwa - Jacek Santorski</w:t>
            </w:r>
          </w:p>
          <w:p w:rsidRPr="00D71A28" w:rsidR="0075511C" w:rsidP="3240E7E0" w:rsidRDefault="0075511C" w14:paraId="787C8B89" wp14:textId="7D639AE4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 xml:space="preserve"> </w:t>
            </w:r>
          </w:p>
          <w:p w:rsidRPr="00D71A28" w:rsidR="0075511C" w:rsidP="3240E7E0" w:rsidRDefault="0075511C" w14:paraId="3DEEC669" wp14:textId="0E955879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Wykład gościa.</w:t>
            </w:r>
          </w:p>
        </w:tc>
      </w:tr>
      <w:tr xmlns:wp14="http://schemas.microsoft.com/office/word/2010/wordml" w:rsidRPr="00E31A6B" w:rsidR="0075511C" w:rsidTr="3240E7E0" w14:paraId="7B3976C6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0624E" w:rsidR="0075511C" w:rsidP="0075511C" w:rsidRDefault="0075511C" w14:paraId="7AF3847C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40624E">
              <w:rPr>
                <w:sz w:val="20"/>
                <w:szCs w:val="16"/>
              </w:rPr>
              <w:t xml:space="preserve">Wykład ………………….……………………………………………………;  liczba godzin  </w:t>
            </w:r>
            <w:r w:rsidRPr="0040624E" w:rsidR="00847AA2">
              <w:rPr>
                <w:rFonts w:cs="Arial"/>
                <w:sz w:val="20"/>
                <w:szCs w:val="16"/>
              </w:rPr>
              <w:t>30</w:t>
            </w:r>
            <w:r w:rsidRPr="0040624E">
              <w:rPr>
                <w:sz w:val="20"/>
                <w:szCs w:val="16"/>
              </w:rPr>
              <w:t xml:space="preserve">;  </w:t>
            </w:r>
          </w:p>
          <w:p w:rsidRPr="0040624E" w:rsidR="0075511C" w:rsidP="0075511C" w:rsidRDefault="0075511C" w14:paraId="17167F60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40624E">
              <w:rPr>
                <w:sz w:val="20"/>
                <w:szCs w:val="16"/>
              </w:rPr>
              <w:t xml:space="preserve">Ćwiczenia …………………….….………………………………………….;  liczba godzin </w:t>
            </w:r>
            <w:r w:rsidRPr="0040624E" w:rsidR="00416FA8">
              <w:rPr>
                <w:rFonts w:cs="Arial"/>
                <w:sz w:val="20"/>
                <w:szCs w:val="16"/>
              </w:rPr>
              <w:t>……</w:t>
            </w:r>
            <w:r w:rsidRPr="0040624E">
              <w:rPr>
                <w:sz w:val="20"/>
                <w:szCs w:val="16"/>
              </w:rPr>
              <w:t xml:space="preserve">;  </w:t>
            </w:r>
          </w:p>
          <w:p w:rsidRPr="00BD2417" w:rsidR="0075511C" w:rsidP="0075511C" w:rsidRDefault="0075511C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40624E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xmlns:wp14="http://schemas.microsoft.com/office/word/2010/wordml" w:rsidRPr="00E31A6B" w:rsidR="0075511C" w:rsidTr="3240E7E0" w14:paraId="2E963CC2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F2119" w:rsidR="0075511C" w:rsidP="3240E7E0" w:rsidRDefault="00416FA8" w14:paraId="1959EA30" wp14:textId="509E3BFA">
            <w:pPr>
              <w:spacing w:line="257" w:lineRule="auto"/>
              <w:jc w:val="both"/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Wykłady z wykorzystaniem technik audiowizualnych, dyskusji, studium przypadku.</w:t>
            </w:r>
          </w:p>
        </w:tc>
      </w:tr>
      <w:tr xmlns:wp14="http://schemas.microsoft.com/office/word/2010/wordml" w:rsidRPr="00E31A6B" w:rsidR="0075511C" w:rsidTr="3240E7E0" w14:paraId="2F846EED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5511C" w:rsidP="0075511C" w:rsidRDefault="0075511C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75511C" w:rsidP="0075511C" w:rsidRDefault="0075511C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BC295F" w:rsidR="00416FA8" w:rsidP="3240E7E0" w:rsidRDefault="00416FA8" w14:paraId="41C2ED46" wp14:textId="77F5BF3D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Student posiada wiedzę merytoryczną z dowolnego obszaru, który może być przedmiotem tworzenia projektu produktowego lub technologicznego opartego o innowację.</w:t>
            </w:r>
          </w:p>
        </w:tc>
      </w:tr>
      <w:tr xmlns:wp14="http://schemas.microsoft.com/office/word/2010/wordml" w:rsidR="0075511C" w:rsidTr="3240E7E0" w14:paraId="2ADB6985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40624E" w:rsidR="0075511C" w:rsidP="0075511C" w:rsidRDefault="0075511C" w14:paraId="74A1F1F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40624E">
              <w:rPr>
                <w:sz w:val="20"/>
                <w:szCs w:val="16"/>
              </w:rPr>
              <w:t>Wiedza:</w:t>
            </w:r>
          </w:p>
          <w:p w:rsidRPr="0040624E" w:rsidR="00416FA8" w:rsidP="00416FA8" w:rsidRDefault="00416FA8" w14:paraId="135D768C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40624E">
              <w:rPr>
                <w:rFonts w:cs="Arial"/>
                <w:sz w:val="20"/>
                <w:szCs w:val="16"/>
              </w:rPr>
              <w:t xml:space="preserve">01 – </w:t>
            </w:r>
            <w:r w:rsidR="0040624E">
              <w:rPr>
                <w:rFonts w:cs="Arial"/>
                <w:sz w:val="20"/>
                <w:szCs w:val="16"/>
              </w:rPr>
              <w:t>w</w:t>
            </w:r>
            <w:r w:rsidRPr="0040624E">
              <w:rPr>
                <w:rFonts w:cs="Arial"/>
                <w:sz w:val="20"/>
                <w:szCs w:val="16"/>
              </w:rPr>
              <w:t>iedza z podstaw o zarządzan</w:t>
            </w:r>
            <w:r w:rsidR="0040624E">
              <w:rPr>
                <w:rFonts w:cs="Arial"/>
                <w:sz w:val="20"/>
                <w:szCs w:val="16"/>
              </w:rPr>
              <w:t>iu</w:t>
            </w:r>
            <w:r w:rsidRPr="0040624E">
              <w:rPr>
                <w:rFonts w:cs="Arial"/>
                <w:sz w:val="20"/>
                <w:szCs w:val="16"/>
              </w:rPr>
              <w:t xml:space="preserve"> projektem i innowacjami. </w:t>
            </w:r>
          </w:p>
          <w:p w:rsidRPr="0040624E" w:rsidR="007A451B" w:rsidP="00416FA8" w:rsidRDefault="007A451B" w14:paraId="3656B9AB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2680" w:type="dxa"/>
            <w:gridSpan w:val="3"/>
            <w:tcMar/>
          </w:tcPr>
          <w:p w:rsidRPr="0040624E" w:rsidR="0075511C" w:rsidP="0075511C" w:rsidRDefault="0075511C" w14:paraId="0F58FAE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40624E">
              <w:rPr>
                <w:sz w:val="20"/>
                <w:szCs w:val="16"/>
              </w:rPr>
              <w:t>Umiejętności:</w:t>
            </w:r>
          </w:p>
          <w:p w:rsidRPr="0040624E" w:rsidR="007F2119" w:rsidP="00416FA8" w:rsidRDefault="00416FA8" w14:paraId="5E10EF05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40624E">
              <w:rPr>
                <w:rFonts w:cs="Arial"/>
                <w:sz w:val="20"/>
                <w:szCs w:val="16"/>
              </w:rPr>
              <w:t>0</w:t>
            </w:r>
            <w:r w:rsidR="0040624E">
              <w:rPr>
                <w:rFonts w:cs="Arial"/>
                <w:sz w:val="20"/>
                <w:szCs w:val="16"/>
              </w:rPr>
              <w:t>2 – u</w:t>
            </w:r>
            <w:r w:rsidRPr="0040624E">
              <w:rPr>
                <w:rFonts w:cs="Arial"/>
                <w:sz w:val="20"/>
                <w:szCs w:val="16"/>
              </w:rPr>
              <w:t>miejętność zdefiniowania i planowania przedsięwzięcia w zakresie uruchomienia procesu produkcyjnego.</w:t>
            </w:r>
          </w:p>
        </w:tc>
        <w:tc>
          <w:tcPr>
            <w:tcW w:w="2520" w:type="dxa"/>
            <w:gridSpan w:val="4"/>
            <w:tcMar/>
          </w:tcPr>
          <w:p w:rsidRPr="0040624E" w:rsidR="0075511C" w:rsidP="0075511C" w:rsidRDefault="0075511C" w14:paraId="489FDC0A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40624E">
              <w:rPr>
                <w:bCs/>
                <w:sz w:val="20"/>
                <w:szCs w:val="16"/>
              </w:rPr>
              <w:t>Kompetencje:</w:t>
            </w:r>
          </w:p>
          <w:p w:rsidRPr="0040624E" w:rsidR="0075511C" w:rsidP="0040624E" w:rsidRDefault="00D94CAF" w14:paraId="2B80D562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>
              <w:rPr>
                <w:bCs/>
                <w:sz w:val="20"/>
                <w:szCs w:val="16"/>
              </w:rPr>
              <w:t xml:space="preserve">03 - </w:t>
            </w:r>
            <w:r w:rsidRPr="00D94CAF">
              <w:rPr>
                <w:bCs/>
                <w:sz w:val="20"/>
                <w:szCs w:val="16"/>
              </w:rPr>
              <w:t>umie myśleć i działać w sposób przedsiębiorczy uwzględniając interes publiczny i zachowanie walorów środowiska przyrodniczego</w:t>
            </w:r>
          </w:p>
        </w:tc>
      </w:tr>
      <w:tr xmlns:wp14="http://schemas.microsoft.com/office/word/2010/wordml" w:rsidR="0075511C" w:rsidTr="3240E7E0" w14:paraId="1DEBC1C2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0624E" w:rsidR="0075511C" w:rsidP="0040624E" w:rsidRDefault="0040624E" w14:paraId="5D8E376F" wp14:textId="5958B443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3240E7E0" w:rsidR="0040624E">
              <w:rPr>
                <w:rFonts w:cs="Arial"/>
                <w:sz w:val="20"/>
                <w:szCs w:val="20"/>
              </w:rPr>
              <w:t>01, 02, 03 – Projekt w formie kompletnego dokumentu, notatka z obrony projektu.</w:t>
            </w:r>
          </w:p>
        </w:tc>
      </w:tr>
      <w:tr xmlns:wp14="http://schemas.microsoft.com/office/word/2010/wordml" w:rsidR="0075511C" w:rsidTr="3240E7E0" w14:paraId="47D69DFA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0624E" w:rsidR="0075511C" w:rsidP="3240E7E0" w:rsidRDefault="00416FA8" w14:paraId="07DDE122" wp14:textId="788E9D4F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</w:pPr>
            <w:r w:rsidRPr="3240E7E0" w:rsidR="3240E7E0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Każda losowo dobrana grupa wybiera temat projektu. Następnie prowadzi prace projektowe przedstawiając postępy prac na kolejnych zajęciach. Ocena jest oceną staranności i terminowości wykonania poszczególnych etapów i projektu w całości.</w:t>
            </w:r>
          </w:p>
        </w:tc>
      </w:tr>
      <w:tr xmlns:wp14="http://schemas.microsoft.com/office/word/2010/wordml" w:rsidR="0075511C" w:rsidTr="3240E7E0" w14:paraId="1034F6FF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5511C" w:rsidP="0075511C" w:rsidRDefault="0075511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5511C" w:rsidP="0075511C" w:rsidRDefault="0075511C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0624E" w:rsidR="0075511C" w:rsidP="3240E7E0" w:rsidRDefault="0040624E" w14:paraId="00664828" wp14:textId="3525B434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3240E7E0" w:rsidR="0040624E">
              <w:rPr>
                <w:rFonts w:cs="Arial"/>
                <w:sz w:val="20"/>
                <w:szCs w:val="20"/>
              </w:rPr>
              <w:t>Projekt – 70%, obrona ustna projektu 30%</w:t>
            </w:r>
          </w:p>
        </w:tc>
      </w:tr>
      <w:tr xmlns:wp14="http://schemas.microsoft.com/office/word/2010/wordml" w:rsidR="0075511C" w:rsidTr="3240E7E0" w14:paraId="0B8CD5FC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0624E" w:rsidR="0075511C" w:rsidP="0040624E" w:rsidRDefault="0040624E" w14:paraId="3D0BDDE6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sala dydaktyczna</w:t>
            </w:r>
          </w:p>
        </w:tc>
      </w:tr>
      <w:tr xmlns:wp14="http://schemas.microsoft.com/office/word/2010/wordml" w:rsidR="0075511C" w:rsidTr="3240E7E0" w14:paraId="313C8B22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5511C" w:rsidP="0075511C" w:rsidRDefault="0075511C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Pr="0040624E" w:rsidR="002B2C55" w:rsidP="002B2C55" w:rsidRDefault="002B2C55" w14:paraId="7E989BE0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40624E">
              <w:rPr>
                <w:rFonts w:cs="Arial"/>
                <w:snapToGrid w:val="0"/>
                <w:sz w:val="20"/>
                <w:szCs w:val="16"/>
              </w:rPr>
              <w:t xml:space="preserve">Milewski R., Kwiatkowski E. 2010, Podstawy ekonomii. WN PWN, Warszawa (podręcznik oraz ćwiczenia i zadania); </w:t>
            </w:r>
          </w:p>
          <w:p w:rsidRPr="0040624E" w:rsidR="00416FA8" w:rsidP="00416FA8" w:rsidRDefault="00416FA8" w14:paraId="18BB9558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40624E">
              <w:rPr>
                <w:rFonts w:cs="Arial"/>
                <w:snapToGrid w:val="0"/>
                <w:sz w:val="20"/>
                <w:szCs w:val="16"/>
              </w:rPr>
              <w:t xml:space="preserve">Wirkus M., Roszkowski H., Dostatni E., </w:t>
            </w:r>
            <w:proofErr w:type="spellStart"/>
            <w:r w:rsidRPr="0040624E">
              <w:rPr>
                <w:rFonts w:cs="Arial"/>
                <w:snapToGrid w:val="0"/>
                <w:sz w:val="20"/>
                <w:szCs w:val="16"/>
              </w:rPr>
              <w:t>Gierulski</w:t>
            </w:r>
            <w:proofErr w:type="spellEnd"/>
            <w:r w:rsidRPr="0040624E">
              <w:rPr>
                <w:rFonts w:cs="Arial"/>
                <w:snapToGrid w:val="0"/>
                <w:sz w:val="20"/>
                <w:szCs w:val="16"/>
              </w:rPr>
              <w:t xml:space="preserve"> W. 2014. Zarządzanie projektem. Państwowe Wydawnictwo Ekonomiczne. </w:t>
            </w:r>
          </w:p>
          <w:p w:rsidRPr="0040624E" w:rsidR="00416FA8" w:rsidP="00416FA8" w:rsidRDefault="00416FA8" w14:paraId="1616B1D9" wp14:textId="77777777">
            <w:pPr>
              <w:spacing w:line="240" w:lineRule="auto"/>
              <w:ind w:left="360"/>
              <w:rPr>
                <w:rFonts w:cs="Arial"/>
                <w:snapToGrid w:val="0"/>
                <w:sz w:val="20"/>
                <w:szCs w:val="16"/>
                <w:lang w:val="en-US"/>
              </w:rPr>
            </w:pPr>
            <w:proofErr w:type="spellStart"/>
            <w:r w:rsidRPr="0040624E">
              <w:rPr>
                <w:rFonts w:cs="Arial"/>
                <w:snapToGrid w:val="0"/>
                <w:sz w:val="20"/>
                <w:szCs w:val="16"/>
                <w:lang w:val="en-US"/>
              </w:rPr>
              <w:t>Literatura</w:t>
            </w:r>
            <w:proofErr w:type="spellEnd"/>
            <w:r w:rsidRPr="0040624E">
              <w:rPr>
                <w:rFonts w:cs="Arial"/>
                <w:snapToGrid w:val="0"/>
                <w:sz w:val="20"/>
                <w:szCs w:val="16"/>
                <w:lang w:val="en-US"/>
              </w:rPr>
              <w:t xml:space="preserve"> </w:t>
            </w:r>
            <w:proofErr w:type="spellStart"/>
            <w:r w:rsidRPr="0040624E">
              <w:rPr>
                <w:rFonts w:cs="Arial"/>
                <w:snapToGrid w:val="0"/>
                <w:sz w:val="20"/>
                <w:szCs w:val="16"/>
                <w:lang w:val="en-US"/>
              </w:rPr>
              <w:t>uzupełniająca</w:t>
            </w:r>
            <w:proofErr w:type="spellEnd"/>
            <w:r w:rsidRPr="0040624E">
              <w:rPr>
                <w:rFonts w:cs="Arial"/>
                <w:snapToGrid w:val="0"/>
                <w:sz w:val="20"/>
                <w:szCs w:val="16"/>
                <w:lang w:val="en-US"/>
              </w:rPr>
              <w:t xml:space="preserve">: </w:t>
            </w:r>
          </w:p>
          <w:p w:rsidRPr="0040624E" w:rsidR="00416FA8" w:rsidP="00416FA8" w:rsidRDefault="00416FA8" w14:paraId="752C0787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40624E">
              <w:rPr>
                <w:rFonts w:cs="Arial"/>
                <w:snapToGrid w:val="0"/>
                <w:sz w:val="20"/>
                <w:szCs w:val="16"/>
              </w:rPr>
              <w:t xml:space="preserve">Roszkowski H., Wiatrak A.P. 2006. Zarządzanie projektem, istota, procedury i ich zastosowanie przy korzystaniu ze środków UE. Wydanie drugie poprawione i uzupełnione. Wydawnictwo SGGW. </w:t>
            </w:r>
          </w:p>
          <w:p w:rsidRPr="00D94CAF" w:rsidR="00416FA8" w:rsidP="00416FA8" w:rsidRDefault="00416FA8" w14:paraId="7911C42B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  <w:lang w:val="en-US"/>
              </w:rPr>
            </w:pPr>
            <w:r w:rsidRPr="0040624E">
              <w:rPr>
                <w:rFonts w:cs="Arial"/>
                <w:snapToGrid w:val="0"/>
                <w:sz w:val="20"/>
                <w:szCs w:val="16"/>
              </w:rPr>
              <w:t xml:space="preserve">Kompendium wiedzy o zarządzaniu projektami. </w:t>
            </w:r>
            <w:r w:rsidRPr="00D94CAF">
              <w:rPr>
                <w:rFonts w:cs="Arial"/>
                <w:snapToGrid w:val="0"/>
                <w:sz w:val="20"/>
                <w:szCs w:val="16"/>
                <w:lang w:val="en-US"/>
              </w:rPr>
              <w:t xml:space="preserve">PMBOK® Guide, 2000 Edition. 2003 r. Warszawa. </w:t>
            </w:r>
          </w:p>
          <w:p w:rsidRPr="0040624E" w:rsidR="00416FA8" w:rsidP="00416FA8" w:rsidRDefault="00416FA8" w14:paraId="02BC77BD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40624E">
              <w:rPr>
                <w:rFonts w:cs="Arial"/>
                <w:snapToGrid w:val="0"/>
                <w:sz w:val="20"/>
                <w:szCs w:val="16"/>
              </w:rPr>
              <w:t xml:space="preserve">Praca zbiorowa pod redakcją Michała Trockiego i Bartosza </w:t>
            </w:r>
            <w:proofErr w:type="spellStart"/>
            <w:r w:rsidRPr="0040624E">
              <w:rPr>
                <w:rFonts w:cs="Arial"/>
                <w:snapToGrid w:val="0"/>
                <w:sz w:val="20"/>
                <w:szCs w:val="16"/>
              </w:rPr>
              <w:t>Gruczy</w:t>
            </w:r>
            <w:proofErr w:type="spellEnd"/>
            <w:r w:rsidRPr="0040624E">
              <w:rPr>
                <w:rFonts w:cs="Arial"/>
                <w:snapToGrid w:val="0"/>
                <w:sz w:val="20"/>
                <w:szCs w:val="16"/>
              </w:rPr>
              <w:t xml:space="preserve">. 2007. Zarządzanie projektem europejskim. PWE. </w:t>
            </w:r>
          </w:p>
          <w:p w:rsidRPr="0040624E" w:rsidR="00416FA8" w:rsidP="00416FA8" w:rsidRDefault="00416FA8" w14:paraId="5FD540D5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40624E">
              <w:rPr>
                <w:rFonts w:cs="Arial"/>
                <w:snapToGrid w:val="0"/>
                <w:sz w:val="20"/>
                <w:szCs w:val="16"/>
              </w:rPr>
              <w:t xml:space="preserve">Carl L. </w:t>
            </w:r>
            <w:proofErr w:type="spellStart"/>
            <w:r w:rsidRPr="0040624E">
              <w:rPr>
                <w:rFonts w:cs="Arial"/>
                <w:snapToGrid w:val="0"/>
                <w:sz w:val="20"/>
                <w:szCs w:val="16"/>
              </w:rPr>
              <w:t>Pritchard</w:t>
            </w:r>
            <w:proofErr w:type="spellEnd"/>
            <w:r w:rsidRPr="0040624E">
              <w:rPr>
                <w:rFonts w:cs="Arial"/>
                <w:snapToGrid w:val="0"/>
                <w:sz w:val="20"/>
                <w:szCs w:val="16"/>
              </w:rPr>
              <w:t xml:space="preserve"> 2002. Zarządzanie ryzykiem w projektach. Teoria i praktyka. WIG-PRESS. </w:t>
            </w:r>
          </w:p>
          <w:p w:rsidRPr="002B2C55" w:rsidR="0075511C" w:rsidP="00416FA8" w:rsidRDefault="00416FA8" w14:paraId="0D85E360" wp14:textId="7777777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z w:val="16"/>
                <w:szCs w:val="16"/>
              </w:rPr>
            </w:pPr>
            <w:r w:rsidRPr="0040624E" w:rsidR="00416FA8">
              <w:rPr>
                <w:rFonts w:cs="Arial"/>
                <w:snapToGrid w:val="0"/>
                <w:sz w:val="20"/>
                <w:szCs w:val="20"/>
              </w:rPr>
              <w:t>Witryny internetowe zawierające ogłoszenia konkursów i przetargów na realizację projektów oraz udostępniające narzędzia do przygotowania wniosku projektowego.</w:t>
            </w:r>
          </w:p>
        </w:tc>
      </w:tr>
      <w:tr xmlns:wp14="http://schemas.microsoft.com/office/word/2010/wordml" w:rsidR="0075511C" w:rsidTr="3240E7E0" w14:paraId="083E2C41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5511C" w:rsidP="002B2C55" w:rsidRDefault="0075511C" w14:paraId="6F91C59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73AB5">
              <w:t xml:space="preserve"> </w:t>
            </w:r>
          </w:p>
        </w:tc>
      </w:tr>
    </w:tbl>
    <w:p xmlns:wp14="http://schemas.microsoft.com/office/word/2010/wordml" w:rsidR="008F7E6F" w:rsidRDefault="008F7E6F" w14:paraId="45FB0818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7AFB8C23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416FA8" w14:paraId="6B265FA8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42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5B95197F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416FA8" w14:paraId="0812FA13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049F31CB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53128261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7D32A3C7" wp14:textId="77777777">
        <w:tc>
          <w:tcPr>
            <w:tcW w:w="1547" w:type="dxa"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40624E" w:rsidR="0093211F" w:rsidP="0040624E" w:rsidRDefault="00416FA8" w14:paraId="71E02352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40624E">
              <w:rPr>
                <w:rFonts w:cs="Arial"/>
                <w:sz w:val="20"/>
                <w:szCs w:val="16"/>
              </w:rPr>
              <w:t xml:space="preserve">01 – </w:t>
            </w:r>
            <w:r w:rsidR="0040624E">
              <w:rPr>
                <w:rFonts w:cs="Arial"/>
                <w:sz w:val="20"/>
                <w:szCs w:val="16"/>
              </w:rPr>
              <w:t>w</w:t>
            </w:r>
            <w:r w:rsidRPr="0040624E">
              <w:rPr>
                <w:rFonts w:cs="Arial"/>
                <w:sz w:val="20"/>
                <w:szCs w:val="16"/>
              </w:rPr>
              <w:t>iedza z podstaw o zarządzan</w:t>
            </w:r>
            <w:r w:rsidR="0040624E">
              <w:rPr>
                <w:rFonts w:cs="Arial"/>
                <w:sz w:val="20"/>
                <w:szCs w:val="16"/>
              </w:rPr>
              <w:t>iu</w:t>
            </w:r>
            <w:r w:rsidRPr="0040624E">
              <w:rPr>
                <w:rFonts w:cs="Arial"/>
                <w:sz w:val="20"/>
                <w:szCs w:val="16"/>
              </w:rPr>
              <w:t xml:space="preserve"> projektem i innowacjami.</w:t>
            </w:r>
          </w:p>
        </w:tc>
        <w:tc>
          <w:tcPr>
            <w:tcW w:w="3001" w:type="dxa"/>
          </w:tcPr>
          <w:p w:rsidRPr="0040624E" w:rsidR="008B6A90" w:rsidP="00BC295F" w:rsidRDefault="0040624E" w14:paraId="20CCB072" wp14:textId="77777777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K1_W08</w:t>
            </w:r>
          </w:p>
        </w:tc>
        <w:tc>
          <w:tcPr>
            <w:tcW w:w="1381" w:type="dxa"/>
          </w:tcPr>
          <w:p w:rsidRPr="0040624E" w:rsidR="0093211F" w:rsidP="0040624E" w:rsidRDefault="00C4492B" w14:paraId="649841BE" wp14:textId="77777777">
            <w:pPr>
              <w:jc w:val="center"/>
              <w:rPr>
                <w:bCs/>
                <w:sz w:val="20"/>
                <w:szCs w:val="18"/>
              </w:rPr>
            </w:pPr>
            <w:r w:rsidRPr="0040624E">
              <w:rPr>
                <w:rFonts w:cs="Times New Roman"/>
                <w:sz w:val="20"/>
                <w:szCs w:val="18"/>
              </w:rPr>
              <w:t>1</w:t>
            </w:r>
          </w:p>
        </w:tc>
      </w:tr>
      <w:tr xmlns:wp14="http://schemas.microsoft.com/office/word/2010/wordml" w:rsidRPr="00FB1C10" w:rsidR="0049643E" w:rsidTr="0093211F" w14:paraId="5BFE443D" wp14:textId="77777777">
        <w:tc>
          <w:tcPr>
            <w:tcW w:w="1547" w:type="dxa"/>
          </w:tcPr>
          <w:p w:rsidR="0049643E" w:rsidP="006478A0" w:rsidRDefault="0049643E" w14:paraId="2E10539F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40624E" w:rsidR="0049643E" w:rsidP="00731DC4" w:rsidRDefault="0040624E" w14:paraId="5AED9D9F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02 – u</w:t>
            </w:r>
            <w:r w:rsidRPr="0040624E" w:rsidR="00416FA8">
              <w:rPr>
                <w:rFonts w:cs="Arial"/>
                <w:sz w:val="20"/>
                <w:szCs w:val="16"/>
              </w:rPr>
              <w:t>miejętność zdefiniowania i planowania przedsięwzięcia w zakresie uruchomienia procesu produkcyjnego.</w:t>
            </w:r>
          </w:p>
        </w:tc>
        <w:tc>
          <w:tcPr>
            <w:tcW w:w="3001" w:type="dxa"/>
          </w:tcPr>
          <w:p w:rsidRPr="0040624E" w:rsidR="0049643E" w:rsidP="0040624E" w:rsidRDefault="00C4492B" w14:paraId="3F03F1CA" wp14:textId="77777777">
            <w:pPr>
              <w:jc w:val="center"/>
              <w:rPr>
                <w:sz w:val="20"/>
                <w:szCs w:val="18"/>
              </w:rPr>
            </w:pPr>
            <w:r w:rsidRPr="0040624E">
              <w:rPr>
                <w:sz w:val="20"/>
                <w:szCs w:val="18"/>
              </w:rPr>
              <w:t>K1_U07</w:t>
            </w:r>
          </w:p>
        </w:tc>
        <w:tc>
          <w:tcPr>
            <w:tcW w:w="1381" w:type="dxa"/>
          </w:tcPr>
          <w:p w:rsidRPr="0040624E" w:rsidR="0049643E" w:rsidP="0040624E" w:rsidRDefault="00C4492B" w14:paraId="56B20A0C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40624E">
              <w:rPr>
                <w:rFonts w:cs="Times New Roman"/>
                <w:sz w:val="20"/>
                <w:szCs w:val="18"/>
              </w:rPr>
              <w:t>1</w:t>
            </w:r>
          </w:p>
        </w:tc>
      </w:tr>
      <w:tr xmlns:wp14="http://schemas.microsoft.com/office/word/2010/wordml" w:rsidRPr="00FB1C10" w:rsidR="00C8399A" w:rsidTr="00D94CAF" w14:paraId="1A8D6B35" wp14:textId="77777777">
        <w:trPr>
          <w:trHeight w:val="213"/>
        </w:trPr>
        <w:tc>
          <w:tcPr>
            <w:tcW w:w="1547" w:type="dxa"/>
          </w:tcPr>
          <w:p w:rsidRPr="00BD2417" w:rsidR="00C8399A" w:rsidP="006478A0" w:rsidRDefault="0049643E" w14:paraId="3494CB9F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="00C8399A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40624E" w:rsidR="00C8399A" w:rsidP="00527985" w:rsidRDefault="0040624E" w14:paraId="1D6AD4F4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bCs/>
                <w:sz w:val="20"/>
                <w:szCs w:val="16"/>
              </w:rPr>
              <w:t xml:space="preserve">03 - </w:t>
            </w:r>
            <w:r w:rsidRPr="00D94CAF" w:rsidR="00D94CAF">
              <w:rPr>
                <w:bCs/>
                <w:sz w:val="20"/>
                <w:szCs w:val="16"/>
              </w:rPr>
              <w:t>umie myśleć i działać w sposób przedsiębiorczy uwzględniając interes publiczny i zachowanie walorów środowiska przyrodniczego</w:t>
            </w:r>
          </w:p>
        </w:tc>
        <w:tc>
          <w:tcPr>
            <w:tcW w:w="3001" w:type="dxa"/>
          </w:tcPr>
          <w:p w:rsidRPr="0040624E" w:rsidR="00C8399A" w:rsidP="00C8399A" w:rsidRDefault="00C4492B" w14:paraId="005D5300" wp14:textId="77777777">
            <w:pPr>
              <w:jc w:val="center"/>
              <w:rPr>
                <w:sz w:val="20"/>
                <w:szCs w:val="18"/>
              </w:rPr>
            </w:pPr>
            <w:r w:rsidRPr="0040624E">
              <w:rPr>
                <w:sz w:val="20"/>
                <w:szCs w:val="18"/>
              </w:rPr>
              <w:t>K1_K03</w:t>
            </w:r>
          </w:p>
        </w:tc>
        <w:tc>
          <w:tcPr>
            <w:tcW w:w="1381" w:type="dxa"/>
          </w:tcPr>
          <w:p w:rsidRPr="0040624E" w:rsidR="00C8399A" w:rsidP="0040624E" w:rsidRDefault="00D94CAF" w14:paraId="5FCD5EC4" wp14:textId="77777777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3</w:t>
            </w:r>
          </w:p>
        </w:tc>
      </w:tr>
    </w:tbl>
    <w:p xmlns:wp14="http://schemas.microsoft.com/office/word/2010/wordml" w:rsidR="0093211F" w:rsidP="0093211F" w:rsidRDefault="0093211F" w14:paraId="62486C05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731DC4">
        <w:rPr>
          <w:rFonts w:cs="Times New Roman" w:asciiTheme="minorHAnsi" w:hAnsiTheme="minorHAnsi"/>
          <w:color w:val="auto"/>
          <w:sz w:val="20"/>
          <w:szCs w:val="20"/>
        </w:rPr>
        <w:t xml:space="preserve">zaawansowany 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731DC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lastRenderedPageBreak/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9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F4307C"/>
    <w:multiLevelType w:val="hybridMultilevel"/>
    <w:tmpl w:val="5B04FC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5DB1DD0"/>
    <w:multiLevelType w:val="hybridMultilevel"/>
    <w:tmpl w:val="B1E8C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0">
    <w:abstractNumId w:val="9"/>
  </w:num>
  <w:num w:numId="9">
    <w:abstractNumId w:val="8"/>
  </w:num>
  <w:num w:numId="8">
    <w:abstractNumId w:val="7"/>
  </w: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9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0897"/>
    <w:rsid w:val="00080BB1"/>
    <w:rsid w:val="000834BC"/>
    <w:rsid w:val="00093BAD"/>
    <w:rsid w:val="000C4232"/>
    <w:rsid w:val="00125936"/>
    <w:rsid w:val="0015655A"/>
    <w:rsid w:val="001801C5"/>
    <w:rsid w:val="001A61C7"/>
    <w:rsid w:val="001E6DE2"/>
    <w:rsid w:val="00207BBF"/>
    <w:rsid w:val="0022146E"/>
    <w:rsid w:val="00273A2A"/>
    <w:rsid w:val="002B2C55"/>
    <w:rsid w:val="00337C22"/>
    <w:rsid w:val="00341D25"/>
    <w:rsid w:val="00346BB1"/>
    <w:rsid w:val="003569B1"/>
    <w:rsid w:val="0037084F"/>
    <w:rsid w:val="003B680D"/>
    <w:rsid w:val="003E7CC4"/>
    <w:rsid w:val="003F6F0E"/>
    <w:rsid w:val="00400757"/>
    <w:rsid w:val="0040624E"/>
    <w:rsid w:val="00416FA8"/>
    <w:rsid w:val="0049163E"/>
    <w:rsid w:val="0049643E"/>
    <w:rsid w:val="004976B9"/>
    <w:rsid w:val="004D2F7E"/>
    <w:rsid w:val="004D4CE4"/>
    <w:rsid w:val="005007CD"/>
    <w:rsid w:val="005035CA"/>
    <w:rsid w:val="00527985"/>
    <w:rsid w:val="00565A6E"/>
    <w:rsid w:val="005D3989"/>
    <w:rsid w:val="00620896"/>
    <w:rsid w:val="006C766B"/>
    <w:rsid w:val="006D0A5B"/>
    <w:rsid w:val="006D2EE4"/>
    <w:rsid w:val="006D53BD"/>
    <w:rsid w:val="006F0F5E"/>
    <w:rsid w:val="006F46E1"/>
    <w:rsid w:val="00715918"/>
    <w:rsid w:val="0072568B"/>
    <w:rsid w:val="00731DC4"/>
    <w:rsid w:val="00735A2F"/>
    <w:rsid w:val="00744DB0"/>
    <w:rsid w:val="0075511C"/>
    <w:rsid w:val="00782816"/>
    <w:rsid w:val="007A451B"/>
    <w:rsid w:val="007B52EE"/>
    <w:rsid w:val="007B7D89"/>
    <w:rsid w:val="007D736E"/>
    <w:rsid w:val="007F2119"/>
    <w:rsid w:val="00847AA2"/>
    <w:rsid w:val="008B5E9E"/>
    <w:rsid w:val="008B6A90"/>
    <w:rsid w:val="008F2CC3"/>
    <w:rsid w:val="008F7E6F"/>
    <w:rsid w:val="0093211F"/>
    <w:rsid w:val="00965A2D"/>
    <w:rsid w:val="00966E0B"/>
    <w:rsid w:val="009A2768"/>
    <w:rsid w:val="00A43564"/>
    <w:rsid w:val="00A571F4"/>
    <w:rsid w:val="00AC5302"/>
    <w:rsid w:val="00B04D74"/>
    <w:rsid w:val="00B105D8"/>
    <w:rsid w:val="00B24995"/>
    <w:rsid w:val="00B2721F"/>
    <w:rsid w:val="00B73AB5"/>
    <w:rsid w:val="00B772AF"/>
    <w:rsid w:val="00BC295F"/>
    <w:rsid w:val="00C23E40"/>
    <w:rsid w:val="00C41596"/>
    <w:rsid w:val="00C4492B"/>
    <w:rsid w:val="00C66375"/>
    <w:rsid w:val="00C8399A"/>
    <w:rsid w:val="00CD0414"/>
    <w:rsid w:val="00CD1C2B"/>
    <w:rsid w:val="00CF2E32"/>
    <w:rsid w:val="00CF68FD"/>
    <w:rsid w:val="00D04D5B"/>
    <w:rsid w:val="00D2336C"/>
    <w:rsid w:val="00D27753"/>
    <w:rsid w:val="00D4689B"/>
    <w:rsid w:val="00D71A28"/>
    <w:rsid w:val="00D94CAF"/>
    <w:rsid w:val="00DB03E6"/>
    <w:rsid w:val="00DC507E"/>
    <w:rsid w:val="00ED11F9"/>
    <w:rsid w:val="00ED2190"/>
    <w:rsid w:val="00EE30DA"/>
    <w:rsid w:val="00F25E26"/>
    <w:rsid w:val="00F77CBB"/>
    <w:rsid w:val="00FC7A19"/>
    <w:rsid w:val="00FE541C"/>
    <w:rsid w:val="1183034C"/>
    <w:rsid w:val="1FA8B886"/>
    <w:rsid w:val="1FA8B886"/>
    <w:rsid w:val="30A5177F"/>
    <w:rsid w:val="3240E7E0"/>
    <w:rsid w:val="38970107"/>
    <w:rsid w:val="3BDC298D"/>
    <w:rsid w:val="49FF4F11"/>
    <w:rsid w:val="4BECB319"/>
    <w:rsid w:val="5C2D7685"/>
    <w:rsid w:val="61B0E29C"/>
    <w:rsid w:val="624C7A90"/>
    <w:rsid w:val="68202420"/>
    <w:rsid w:val="70171169"/>
    <w:rsid w:val="73573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91D23"/>
  <w15:docId w15:val="{87E35A24-5742-4E8B-8C66-A8502B3557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  <w:style w:type="paragraph" w:styleId="TableParagraph" w:customStyle="1">
    <w:name w:val="Table Paragraph"/>
    <w:basedOn w:val="Normalny"/>
    <w:uiPriority w:val="1"/>
    <w:qFormat/>
    <w:rsid w:val="00D94CAF"/>
    <w:pPr>
      <w:widowControl w:val="0"/>
      <w:autoSpaceDE w:val="0"/>
      <w:autoSpaceDN w:val="0"/>
      <w:spacing w:line="240" w:lineRule="auto"/>
    </w:pPr>
    <w:rPr>
      <w:rFonts w:ascii="Arial" w:hAnsi="Arial" w:eastAsia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Jakub Gawron</lastModifiedBy>
  <revision>14</revision>
  <lastPrinted>2019-03-08T11:27:00.0000000Z</lastPrinted>
  <dcterms:created xsi:type="dcterms:W3CDTF">2019-04-24T13:31:00.0000000Z</dcterms:created>
  <dcterms:modified xsi:type="dcterms:W3CDTF">2022-03-03T10:33:38.6610505Z</dcterms:modified>
</coreProperties>
</file>