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851"/>
        <w:gridCol w:w="567"/>
        <w:gridCol w:w="443"/>
        <w:gridCol w:w="648"/>
        <w:gridCol w:w="720"/>
      </w:tblGrid>
      <w:tr xmlns:wp14="http://schemas.microsoft.com/office/word/2010/wordml" w:rsidR="0075511C" w:rsidTr="496F9100" w14:paraId="0A81BE42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A973F3" w14:paraId="7C00B76C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Silniki i p</w:t>
            </w:r>
            <w:r w:rsidR="004305E9">
              <w:rPr>
                <w:rFonts w:cs="Arial"/>
                <w:sz w:val="20"/>
                <w:szCs w:val="20"/>
              </w:rPr>
              <w:t>ojazdy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7B7D89" w14:paraId="78941E47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</w:t>
            </w:r>
          </w:p>
        </w:tc>
      </w:tr>
      <w:tr xmlns:wp14="http://schemas.microsoft.com/office/word/2010/wordml" w:rsidR="0075511C" w:rsidTr="496F9100" w14:paraId="22E23D1C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7B7D89" w:rsidR="0075511C" w:rsidP="0075511C" w:rsidRDefault="0075511C" w14:paraId="0A37501D" wp14:textId="77777777">
            <w:pPr>
              <w:rPr>
                <w:rFonts w:cs="Arial"/>
                <w:bCs/>
                <w:sz w:val="16"/>
                <w:szCs w:val="16"/>
              </w:rPr>
            </w:pPr>
          </w:p>
          <w:p w:rsidRPr="00400757" w:rsidR="0075511C" w:rsidP="0075511C" w:rsidRDefault="00A973F3" w14:paraId="74AB77CE" wp14:textId="77777777">
            <w:pPr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16"/>
                <w:lang w:val="en-GB"/>
              </w:rPr>
              <w:t>Engines and v</w:t>
            </w:r>
            <w:r w:rsidRPr="006753D1" w:rsidR="004305E9">
              <w:rPr>
                <w:rFonts w:cs="Arial"/>
                <w:bCs/>
                <w:sz w:val="20"/>
                <w:szCs w:val="16"/>
                <w:lang w:val="en-GB"/>
              </w:rPr>
              <w:t>ehicles</w:t>
            </w:r>
          </w:p>
        </w:tc>
      </w:tr>
      <w:tr xmlns:wp14="http://schemas.microsoft.com/office/word/2010/wordml" w:rsidR="0075511C" w:rsidTr="496F9100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E6701" w:rsidR="0075511C" w:rsidP="0075511C" w:rsidRDefault="007B7D89" w14:paraId="39925F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3E6701"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496F9100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496F9100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6753D1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496F9100" w14:paraId="14727DD0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6753D1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F732C7" w14:paraId="2ED65C7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F732C7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6753D1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59933B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4305E9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4305E9" w:rsidRDefault="004305E9" w14:paraId="5A3215B5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6753D1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6753D1">
              <w:rPr>
                <w:sz w:val="20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496F9100" w14:paraId="04DA57FC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833625" w14:paraId="2AE6B654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833625">
              <w:rPr>
                <w:b/>
                <w:sz w:val="16"/>
                <w:szCs w:val="16"/>
              </w:rPr>
              <w:t>WIP-IB-S1-04L-29</w:t>
            </w:r>
          </w:p>
        </w:tc>
      </w:tr>
      <w:tr xmlns:wp14="http://schemas.microsoft.com/office/word/2010/wordml" w:rsidRPr="00CD0414" w:rsidR="0075511C" w:rsidTr="496F9100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496F9100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4F794B47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496F9100" w:rsidR="42ECE77B">
              <w:rPr>
                <w:rFonts w:cs="Arial"/>
                <w:b w:val="1"/>
                <w:bCs w:val="1"/>
                <w:sz w:val="16"/>
                <w:szCs w:val="16"/>
              </w:rPr>
              <w:t>Dr hab. inż. Adam Ekielski</w:t>
            </w:r>
          </w:p>
        </w:tc>
      </w:tr>
      <w:tr xmlns:wp14="http://schemas.microsoft.com/office/word/2010/wordml" w:rsidR="0075511C" w:rsidTr="496F9100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4525D1FE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496F9100" w:rsidR="62951D0E">
              <w:rPr>
                <w:rFonts w:cs="Arial"/>
                <w:b w:val="1"/>
                <w:bCs w:val="1"/>
                <w:sz w:val="16"/>
                <w:szCs w:val="16"/>
              </w:rPr>
              <w:t>Dr hab. Inż. Adam Ekielski, mgr inż. Maciej Joński</w:t>
            </w:r>
          </w:p>
        </w:tc>
      </w:tr>
      <w:tr xmlns:wp14="http://schemas.microsoft.com/office/word/2010/wordml" w:rsidR="0075511C" w:rsidTr="496F9100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44EAFD9C" wp14:textId="16DB58F3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42ECE77B" w:rsidR="42ECE77B">
              <w:rPr>
                <w:rFonts w:cs="Arial"/>
                <w:b w:val="1"/>
                <w:bCs w:val="1"/>
                <w:sz w:val="16"/>
                <w:szCs w:val="16"/>
              </w:rPr>
              <w:t>KIP</w:t>
            </w:r>
          </w:p>
        </w:tc>
      </w:tr>
      <w:tr xmlns:wp14="http://schemas.microsoft.com/office/word/2010/wordml" w:rsidR="0075511C" w:rsidTr="496F9100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B94D5A5" wp14:textId="4E5F2D4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96F9100" w:rsidR="496F9100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496F9100" w14:paraId="0BBB2FAC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A973F3" w:rsidP="00847AA2" w:rsidRDefault="007B7D89" w14:paraId="46DDCBA9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E86C63">
              <w:rPr>
                <w:rFonts w:cs="Arial"/>
                <w:sz w:val="20"/>
                <w:szCs w:val="16"/>
              </w:rPr>
              <w:t xml:space="preserve">Cel: </w:t>
            </w:r>
            <w:r w:rsidRPr="00E86C63" w:rsidR="004305E9">
              <w:rPr>
                <w:rFonts w:cs="Arial"/>
                <w:sz w:val="20"/>
                <w:szCs w:val="16"/>
              </w:rPr>
              <w:t>Celem przedmiotu jest przekazanie informacji o obudowie i eksploatacji pojazdów wykorzystywa</w:t>
            </w:r>
            <w:r w:rsidR="00E86C63">
              <w:rPr>
                <w:rFonts w:cs="Arial"/>
                <w:sz w:val="20"/>
                <w:szCs w:val="16"/>
              </w:rPr>
              <w:t>nych np. w transporcie drogowym,</w:t>
            </w:r>
            <w:r w:rsidRPr="00E86C63" w:rsidR="004305E9">
              <w:rPr>
                <w:rFonts w:cs="Arial"/>
                <w:sz w:val="20"/>
                <w:szCs w:val="16"/>
              </w:rPr>
              <w:t xml:space="preserve"> rolnictwie</w:t>
            </w:r>
            <w:r w:rsidR="00A973F3">
              <w:rPr>
                <w:rFonts w:cs="Arial"/>
                <w:sz w:val="20"/>
                <w:szCs w:val="16"/>
              </w:rPr>
              <w:t xml:space="preserve"> oraz </w:t>
            </w:r>
            <w:r w:rsidRPr="00E86C63" w:rsidR="004305E9">
              <w:rPr>
                <w:rFonts w:cs="Arial"/>
                <w:sz w:val="20"/>
                <w:szCs w:val="16"/>
              </w:rPr>
              <w:t xml:space="preserve"> </w:t>
            </w:r>
            <w:r w:rsidRPr="00D330C2" w:rsidR="00A973F3">
              <w:rPr>
                <w:rFonts w:cs="Arial"/>
                <w:sz w:val="20"/>
                <w:szCs w:val="16"/>
              </w:rPr>
              <w:t xml:space="preserve"> o obudowie silników spalinowych wykorzystywanych do napędu pojazdów samochodowych i rolniczych</w:t>
            </w:r>
            <w:r w:rsidR="00A973F3">
              <w:rPr>
                <w:rFonts w:cs="Arial"/>
                <w:sz w:val="20"/>
                <w:szCs w:val="16"/>
              </w:rPr>
              <w:t>.</w:t>
            </w:r>
            <w:r w:rsidRPr="00E86C63" w:rsidR="00A973F3">
              <w:rPr>
                <w:rFonts w:cs="Arial"/>
                <w:sz w:val="20"/>
                <w:szCs w:val="16"/>
              </w:rPr>
              <w:t xml:space="preserve"> </w:t>
            </w:r>
            <w:r w:rsidRPr="00E86C63" w:rsidR="004305E9">
              <w:rPr>
                <w:rFonts w:cs="Arial"/>
                <w:sz w:val="20"/>
                <w:szCs w:val="16"/>
              </w:rPr>
              <w:t xml:space="preserve">Główne założenia przedmiotu obejmują wykształcenie </w:t>
            </w:r>
            <w:r w:rsidRPr="00E86C63" w:rsidR="003B77C4">
              <w:rPr>
                <w:rFonts w:cs="Arial"/>
                <w:sz w:val="20"/>
                <w:szCs w:val="16"/>
              </w:rPr>
              <w:t>podstawowych umiejętności</w:t>
            </w:r>
            <w:r w:rsidRPr="00E86C63" w:rsidR="004305E9">
              <w:rPr>
                <w:rFonts w:cs="Arial"/>
                <w:sz w:val="20"/>
                <w:szCs w:val="16"/>
              </w:rPr>
              <w:t xml:space="preserve"> umożliwiających zrozumienie zasad prawidłowego funkcjonowania układów i mechanizmów pojazdów</w:t>
            </w:r>
            <w:r w:rsidR="00A973F3">
              <w:rPr>
                <w:rFonts w:cs="Arial"/>
                <w:sz w:val="20"/>
                <w:szCs w:val="16"/>
              </w:rPr>
              <w:t xml:space="preserve"> oraz tych składających się na budowę silników</w:t>
            </w:r>
            <w:r w:rsidRPr="00E86C63" w:rsidR="004305E9">
              <w:rPr>
                <w:rFonts w:cs="Arial"/>
                <w:sz w:val="20"/>
                <w:szCs w:val="16"/>
              </w:rPr>
              <w:t>.</w:t>
            </w:r>
            <w:r w:rsidRPr="00E86C63" w:rsidR="003B77C4">
              <w:rPr>
                <w:rFonts w:cs="Arial"/>
                <w:sz w:val="20"/>
                <w:szCs w:val="16"/>
              </w:rPr>
              <w:t xml:space="preserve"> O</w:t>
            </w:r>
            <w:r w:rsidRPr="00E86C63" w:rsidR="004305E9">
              <w:rPr>
                <w:rFonts w:cs="Arial"/>
                <w:sz w:val="20"/>
                <w:szCs w:val="16"/>
              </w:rPr>
              <w:t>panowanie wiedzy teoretycznej dotyczącej zasad fun</w:t>
            </w:r>
            <w:r w:rsidR="00E86C63">
              <w:rPr>
                <w:rFonts w:cs="Arial"/>
                <w:sz w:val="20"/>
                <w:szCs w:val="16"/>
              </w:rPr>
              <w:t xml:space="preserve">kcjonowania układów w pojazdach, </w:t>
            </w:r>
            <w:r w:rsidRPr="00E86C63" w:rsidR="004305E9">
              <w:rPr>
                <w:rFonts w:cs="Arial"/>
                <w:sz w:val="20"/>
                <w:szCs w:val="16"/>
              </w:rPr>
              <w:t>wiedzy niezbędnej do dokonywania oceny przydatności poszczególnych układów do warunków</w:t>
            </w:r>
            <w:r w:rsidR="00E86C63">
              <w:rPr>
                <w:rFonts w:cs="Arial"/>
                <w:sz w:val="20"/>
                <w:szCs w:val="16"/>
              </w:rPr>
              <w:t xml:space="preserve"> </w:t>
            </w:r>
            <w:r w:rsidRPr="00E86C63" w:rsidR="004305E9">
              <w:rPr>
                <w:rFonts w:cs="Arial"/>
                <w:sz w:val="20"/>
                <w:szCs w:val="16"/>
              </w:rPr>
              <w:t>pracy pojazdu.</w:t>
            </w:r>
          </w:p>
          <w:p w:rsidRPr="00E86C63" w:rsidR="0075511C" w:rsidP="00847AA2" w:rsidRDefault="0075511C" w14:paraId="79BE5A7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E86C63">
              <w:rPr>
                <w:rFonts w:cs="Arial"/>
                <w:sz w:val="20"/>
                <w:szCs w:val="16"/>
              </w:rPr>
              <w:t>A. wykłady</w:t>
            </w:r>
          </w:p>
          <w:p w:rsidRPr="00E86C63" w:rsidR="003B77C4" w:rsidP="00A973F3" w:rsidRDefault="00744DD9" w14:paraId="5B37A280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E86C63">
              <w:rPr>
                <w:rFonts w:cs="Arial"/>
                <w:sz w:val="20"/>
                <w:szCs w:val="16"/>
              </w:rPr>
              <w:t xml:space="preserve">Ogólna budowa pojazdów. </w:t>
            </w:r>
            <w:r w:rsidRPr="00E86C63" w:rsidR="003B77C4">
              <w:rPr>
                <w:rFonts w:cs="Arial"/>
                <w:sz w:val="20"/>
                <w:szCs w:val="16"/>
              </w:rPr>
              <w:t xml:space="preserve">Przesyłanie danych w układach sterowania pojazdów. </w:t>
            </w:r>
            <w:r w:rsidRPr="00E86C63">
              <w:rPr>
                <w:rFonts w:cs="Arial"/>
                <w:sz w:val="20"/>
                <w:szCs w:val="16"/>
              </w:rPr>
              <w:t xml:space="preserve">Mechatroniczne układy i systemy w pojazdach. </w:t>
            </w:r>
            <w:r w:rsidRPr="00E86C63" w:rsidR="003B77C4">
              <w:rPr>
                <w:rFonts w:cs="Arial"/>
                <w:sz w:val="20"/>
                <w:szCs w:val="16"/>
              </w:rPr>
              <w:t xml:space="preserve">Stosowanie </w:t>
            </w:r>
            <w:r w:rsidRPr="00E86C63">
              <w:rPr>
                <w:rFonts w:cs="Arial"/>
                <w:sz w:val="20"/>
                <w:szCs w:val="16"/>
              </w:rPr>
              <w:t xml:space="preserve">mechanicznych i </w:t>
            </w:r>
            <w:r w:rsidRPr="00E86C63" w:rsidR="003B77C4">
              <w:rPr>
                <w:rFonts w:cs="Arial"/>
                <w:sz w:val="20"/>
                <w:szCs w:val="16"/>
              </w:rPr>
              <w:t xml:space="preserve">bezstopniowych skrzyń przekładniowych. Układy hydrauliczne i pneumatyczne. Sprzęgła cierne i hydrokinetyczne. Układy zawieszeni i układy kierownicze. Systemy sterowania układami hydraulicznymi, układy </w:t>
            </w:r>
            <w:proofErr w:type="spellStart"/>
            <w:r w:rsidRPr="00E86C63" w:rsidR="003B77C4">
              <w:rPr>
                <w:rFonts w:cs="Arial"/>
                <w:sz w:val="20"/>
                <w:szCs w:val="16"/>
              </w:rPr>
              <w:t>Load</w:t>
            </w:r>
            <w:proofErr w:type="spellEnd"/>
            <w:r w:rsidRPr="00E86C63" w:rsidR="003B77C4"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E86C63" w:rsidR="003B77C4">
              <w:rPr>
                <w:rFonts w:cs="Arial"/>
                <w:sz w:val="20"/>
                <w:szCs w:val="16"/>
              </w:rPr>
              <w:t>Sensing</w:t>
            </w:r>
            <w:proofErr w:type="spellEnd"/>
            <w:r w:rsidRPr="00E86C63" w:rsidR="003B77C4">
              <w:rPr>
                <w:rFonts w:cs="Arial"/>
                <w:sz w:val="20"/>
                <w:szCs w:val="16"/>
              </w:rPr>
              <w:t xml:space="preserve">.   </w:t>
            </w:r>
            <w:r w:rsidRPr="00E86C63">
              <w:rPr>
                <w:rFonts w:cs="Arial"/>
                <w:sz w:val="20"/>
                <w:szCs w:val="16"/>
              </w:rPr>
              <w:t xml:space="preserve">Systemy hamulcowe. </w:t>
            </w:r>
            <w:r w:rsidRPr="00E86C63" w:rsidR="003B77C4">
              <w:rPr>
                <w:rFonts w:cs="Arial"/>
                <w:sz w:val="20"/>
                <w:szCs w:val="16"/>
              </w:rPr>
              <w:t>Ogniwa paliwowe zastosowania. Budowa i zasada działania układów przeniesienia napędów. Układy kroczące – teoria ruchu. Układy wspierania decyzji operatora.</w:t>
            </w:r>
            <w:r w:rsidR="00A973F3">
              <w:rPr>
                <w:rFonts w:cs="Arial"/>
                <w:sz w:val="20"/>
                <w:szCs w:val="16"/>
              </w:rPr>
              <w:t xml:space="preserve"> </w:t>
            </w:r>
            <w:r w:rsidRPr="00D330C2" w:rsidR="00A973F3">
              <w:rPr>
                <w:rFonts w:cs="Arial"/>
                <w:sz w:val="20"/>
                <w:szCs w:val="16"/>
              </w:rPr>
              <w:t xml:space="preserve"> Ogólna budowa silników spalinowych. Paliwa, oleje i smary, dobór i zastosowanie. Układy rozrządu silników spalinowych. Układy zasilania silników z zapłonem iskrowym. Układy zasilania silników z zapłonem samoczynnym, układy </w:t>
            </w:r>
            <w:proofErr w:type="spellStart"/>
            <w:r w:rsidRPr="00D330C2" w:rsidR="00A973F3">
              <w:rPr>
                <w:rFonts w:cs="Arial"/>
                <w:sz w:val="20"/>
                <w:szCs w:val="16"/>
              </w:rPr>
              <w:t>Common</w:t>
            </w:r>
            <w:proofErr w:type="spellEnd"/>
            <w:r w:rsidRPr="00D330C2" w:rsidR="00A973F3"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D330C2" w:rsidR="00A973F3">
              <w:rPr>
                <w:rFonts w:cs="Arial"/>
                <w:sz w:val="20"/>
                <w:szCs w:val="16"/>
              </w:rPr>
              <w:t>Rail</w:t>
            </w:r>
            <w:proofErr w:type="spellEnd"/>
            <w:r w:rsidRPr="00D330C2" w:rsidR="00A973F3">
              <w:rPr>
                <w:rFonts w:cs="Arial"/>
                <w:sz w:val="20"/>
                <w:szCs w:val="16"/>
              </w:rPr>
              <w:t xml:space="preserve">.  Rozpylanie cieczy w układach wtryskowych, balistyka kropli. Charakterystyka pracy silnika spalinowego, obiegi termodynamiczne. Układy mechatroniczne, sterowanie praca silników spalinowych. Układy wydechowe, układy oczyszczania spalin. Układy doładowania silników, turbodoładowanie i sprężarki mechaniczne. Silniki hybrydowe i napędy elektryczne pojazdów. Ogniwa wodorowe. Ogólna budowa silników specjalistycznych. Instalacje gazowe CNG i LPG w pojazdach samochodowych. </w:t>
            </w:r>
          </w:p>
          <w:p w:rsidRPr="00E86C63" w:rsidR="0075511C" w:rsidP="0075511C" w:rsidRDefault="0075511C" w14:paraId="078C1A1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E86C63">
              <w:rPr>
                <w:rFonts w:cs="Arial"/>
                <w:sz w:val="20"/>
                <w:szCs w:val="16"/>
              </w:rPr>
              <w:t>B. ć</w:t>
            </w:r>
            <w:r w:rsidR="00A973F3">
              <w:rPr>
                <w:rFonts w:cs="Arial"/>
                <w:sz w:val="20"/>
                <w:szCs w:val="16"/>
              </w:rPr>
              <w:t>w</w:t>
            </w:r>
            <w:r w:rsidRPr="00E86C63">
              <w:rPr>
                <w:rFonts w:cs="Arial"/>
                <w:sz w:val="20"/>
                <w:szCs w:val="16"/>
              </w:rPr>
              <w:t>iczenia</w:t>
            </w:r>
          </w:p>
          <w:p w:rsidRPr="00E86C63" w:rsidR="0075511C" w:rsidP="0075511C" w:rsidRDefault="00B756A3" w14:paraId="16943A50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E86C63">
              <w:rPr>
                <w:rFonts w:cs="Arial"/>
                <w:sz w:val="20"/>
                <w:szCs w:val="16"/>
              </w:rPr>
              <w:t xml:space="preserve">Dostosowanie charakterystyki silnika do warunków pracy, charakterystyka silników spalinowych i elektrycznych. </w:t>
            </w:r>
            <w:r w:rsidRPr="00E86C63" w:rsidR="003B77C4">
              <w:rPr>
                <w:rFonts w:cs="Arial"/>
                <w:sz w:val="20"/>
                <w:szCs w:val="16"/>
              </w:rPr>
              <w:t>Algorytmy doboru przełożenia w układzie napędowym.</w:t>
            </w:r>
            <w:r w:rsidRPr="00E86C63" w:rsidR="00744DD9">
              <w:rPr>
                <w:rFonts w:cs="Arial"/>
                <w:sz w:val="20"/>
                <w:szCs w:val="16"/>
              </w:rPr>
              <w:t xml:space="preserve"> Dobór parametrów i obliczenia sprzęgła. </w:t>
            </w:r>
            <w:r w:rsidRPr="00E86C63" w:rsidR="003B77C4">
              <w:rPr>
                <w:rFonts w:cs="Arial"/>
                <w:sz w:val="20"/>
                <w:szCs w:val="16"/>
              </w:rPr>
              <w:t xml:space="preserve">Zasady pracy układów hydraulicznych, układy </w:t>
            </w:r>
            <w:proofErr w:type="spellStart"/>
            <w:r w:rsidRPr="00E86C63" w:rsidR="003B77C4">
              <w:rPr>
                <w:rFonts w:cs="Arial"/>
                <w:sz w:val="20"/>
                <w:szCs w:val="16"/>
              </w:rPr>
              <w:t>load</w:t>
            </w:r>
            <w:proofErr w:type="spellEnd"/>
            <w:r w:rsidRPr="00E86C63" w:rsidR="003B77C4"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E86C63" w:rsidR="003B77C4">
              <w:rPr>
                <w:rFonts w:cs="Arial"/>
                <w:sz w:val="20"/>
                <w:szCs w:val="16"/>
              </w:rPr>
              <w:t>sensing</w:t>
            </w:r>
            <w:proofErr w:type="spellEnd"/>
            <w:r w:rsidRPr="00E86C63" w:rsidR="003B77C4">
              <w:rPr>
                <w:rFonts w:cs="Arial"/>
                <w:sz w:val="20"/>
                <w:szCs w:val="16"/>
              </w:rPr>
              <w:t xml:space="preserve"> . Algory</w:t>
            </w:r>
            <w:r w:rsidRPr="00E86C63" w:rsidR="00744DD9">
              <w:rPr>
                <w:rFonts w:cs="Arial"/>
                <w:sz w:val="20"/>
                <w:szCs w:val="16"/>
              </w:rPr>
              <w:t xml:space="preserve">tmy sterowania układami </w:t>
            </w:r>
            <w:r w:rsidRPr="00E86C63" w:rsidR="003B77C4">
              <w:rPr>
                <w:rFonts w:cs="Arial"/>
                <w:sz w:val="20"/>
                <w:szCs w:val="16"/>
              </w:rPr>
              <w:t>hydraulicznymi. Systemy hamulcowe. Protokoły przesyłania da</w:t>
            </w:r>
            <w:r w:rsidRPr="00E86C63" w:rsidR="00744DD9">
              <w:rPr>
                <w:rFonts w:cs="Arial"/>
                <w:sz w:val="20"/>
                <w:szCs w:val="16"/>
              </w:rPr>
              <w:t>nych : ISO-bus. Układy kontroli</w:t>
            </w:r>
            <w:r w:rsidR="00E86C63">
              <w:rPr>
                <w:rFonts w:cs="Arial"/>
                <w:sz w:val="20"/>
                <w:szCs w:val="16"/>
              </w:rPr>
              <w:t xml:space="preserve"> </w:t>
            </w:r>
            <w:r w:rsidRPr="00E86C63" w:rsidR="003B77C4">
              <w:rPr>
                <w:rFonts w:cs="Arial"/>
                <w:sz w:val="20"/>
                <w:szCs w:val="16"/>
              </w:rPr>
              <w:t>toru jaz</w:t>
            </w:r>
            <w:r w:rsidRPr="00E86C63" w:rsidR="00744DD9">
              <w:rPr>
                <w:rFonts w:cs="Arial"/>
                <w:sz w:val="20"/>
                <w:szCs w:val="16"/>
              </w:rPr>
              <w:t xml:space="preserve">dy pojazdu, typowe rozwiązania. </w:t>
            </w:r>
            <w:r w:rsidRPr="00E86C63">
              <w:rPr>
                <w:rFonts w:cs="Arial"/>
                <w:sz w:val="20"/>
                <w:szCs w:val="16"/>
              </w:rPr>
              <w:t xml:space="preserve">Mechanika ruchu </w:t>
            </w:r>
            <w:r w:rsidRPr="00E86C63" w:rsidR="00744DD9">
              <w:rPr>
                <w:rFonts w:cs="Arial"/>
                <w:sz w:val="20"/>
                <w:szCs w:val="16"/>
              </w:rPr>
              <w:t>pojazdów.</w:t>
            </w:r>
            <w:r w:rsidR="00F41DED">
              <w:rPr>
                <w:rFonts w:cs="Arial"/>
                <w:sz w:val="20"/>
                <w:szCs w:val="16"/>
              </w:rPr>
              <w:t xml:space="preserve"> Silniki spalinowe.</w:t>
            </w:r>
          </w:p>
        </w:tc>
      </w:tr>
      <w:tr xmlns:wp14="http://schemas.microsoft.com/office/word/2010/wordml" w:rsidRPr="00E31A6B" w:rsidR="0075511C" w:rsidTr="496F9100" w14:paraId="1C752A0A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86C63" w:rsidR="0075511C" w:rsidP="0075511C" w:rsidRDefault="0075511C" w14:paraId="7AF3847C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E86C63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="00F41DED">
              <w:rPr>
                <w:rFonts w:cs="Arial"/>
                <w:sz w:val="20"/>
                <w:szCs w:val="16"/>
              </w:rPr>
              <w:t>30</w:t>
            </w:r>
            <w:r w:rsidRPr="00E86C63">
              <w:rPr>
                <w:sz w:val="20"/>
                <w:szCs w:val="16"/>
              </w:rPr>
              <w:t xml:space="preserve">;  </w:t>
            </w:r>
          </w:p>
          <w:p w:rsidRPr="00E86C63" w:rsidR="0075511C" w:rsidP="0075511C" w:rsidRDefault="0075511C" w14:paraId="5E377FB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E86C63">
              <w:rPr>
                <w:sz w:val="20"/>
                <w:szCs w:val="16"/>
              </w:rPr>
              <w:t xml:space="preserve">Ćwiczenia </w:t>
            </w:r>
            <w:r w:rsidR="00F732C7">
              <w:rPr>
                <w:sz w:val="20"/>
                <w:szCs w:val="16"/>
              </w:rPr>
              <w:t>laboratoryjne</w:t>
            </w:r>
            <w:r w:rsidRPr="00E86C63">
              <w:rPr>
                <w:sz w:val="20"/>
                <w:szCs w:val="16"/>
              </w:rPr>
              <w:t xml:space="preserve">….………………………………………….;  liczba godzin </w:t>
            </w:r>
            <w:r w:rsidRPr="00E86C63">
              <w:rPr>
                <w:rFonts w:cs="Arial"/>
                <w:sz w:val="20"/>
                <w:szCs w:val="16"/>
              </w:rPr>
              <w:t xml:space="preserve"> 30</w:t>
            </w:r>
            <w:r w:rsidRPr="00E86C63">
              <w:rPr>
                <w:sz w:val="20"/>
                <w:szCs w:val="16"/>
              </w:rPr>
              <w:t xml:space="preserve">;  </w:t>
            </w:r>
          </w:p>
          <w:p w:rsidRPr="00E86C63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E86C63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75511C" w:rsidTr="496F9100" w14:paraId="1C344197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86C63" w:rsidR="0075511C" w:rsidP="00E86C63" w:rsidRDefault="003B77C4" w14:paraId="756E6D21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 w:rsidRPr="00E86C63">
              <w:rPr>
                <w:rFonts w:cstheme="minorHAnsi"/>
                <w:sz w:val="20"/>
                <w:szCs w:val="16"/>
              </w:rPr>
              <w:t>Tematyka wykładów stanowi podstawę rozwiązywania zagadnień problemowych w trakcie ćwiczeń. Prezentowane</w:t>
            </w:r>
            <w:r w:rsidR="00E86C63">
              <w:rPr>
                <w:rFonts w:cstheme="minorHAnsi"/>
                <w:sz w:val="20"/>
                <w:szCs w:val="16"/>
              </w:rPr>
              <w:t xml:space="preserve"> </w:t>
            </w:r>
            <w:r w:rsidRPr="00E86C63">
              <w:rPr>
                <w:rFonts w:cstheme="minorHAnsi"/>
                <w:sz w:val="20"/>
                <w:szCs w:val="16"/>
              </w:rPr>
              <w:t>są rozwiązania przykładowych problemów, w postaci zadań lub studium przypadku. Przykłady są w</w:t>
            </w:r>
            <w:r w:rsidR="00E86C63">
              <w:rPr>
                <w:rFonts w:cstheme="minorHAnsi"/>
                <w:sz w:val="20"/>
                <w:szCs w:val="16"/>
              </w:rPr>
              <w:t xml:space="preserve"> </w:t>
            </w:r>
            <w:r w:rsidRPr="00E86C63">
              <w:rPr>
                <w:rFonts w:cstheme="minorHAnsi"/>
                <w:sz w:val="20"/>
                <w:szCs w:val="16"/>
              </w:rPr>
              <w:t>dalszej części zajęć wykorzystane do samodzielnego rozwiązywania problemów zadaniowych przez studentów,</w:t>
            </w:r>
            <w:r w:rsidR="00E86C63">
              <w:rPr>
                <w:rFonts w:cstheme="minorHAnsi"/>
                <w:sz w:val="20"/>
                <w:szCs w:val="16"/>
              </w:rPr>
              <w:t xml:space="preserve"> pogłębione w dyskusjach</w:t>
            </w:r>
            <w:r w:rsidRPr="00E86C63">
              <w:rPr>
                <w:rFonts w:cstheme="minorHAnsi"/>
                <w:sz w:val="20"/>
                <w:szCs w:val="16"/>
              </w:rPr>
              <w:t xml:space="preserve"> i konsultacjach</w:t>
            </w:r>
          </w:p>
        </w:tc>
      </w:tr>
      <w:tr xmlns:wp14="http://schemas.microsoft.com/office/word/2010/wordml" w:rsidRPr="00E31A6B" w:rsidR="0075511C" w:rsidTr="496F9100" w14:paraId="10CEB00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6D30DE" w:rsidR="0075511C" w:rsidP="00753EFC" w:rsidRDefault="007A451B" w14:paraId="67260691" wp14:textId="77777777">
            <w:pPr>
              <w:spacing w:line="240" w:lineRule="auto"/>
              <w:jc w:val="both"/>
              <w:rPr>
                <w:sz w:val="16"/>
              </w:rPr>
            </w:pPr>
            <w:r w:rsidRPr="00753EFC">
              <w:rPr>
                <w:sz w:val="20"/>
              </w:rPr>
              <w:t>Znajomość podstaw z przedmiotów:</w:t>
            </w:r>
            <w:r w:rsidRPr="00753EFC" w:rsidR="007F2119">
              <w:rPr>
                <w:sz w:val="20"/>
              </w:rPr>
              <w:t xml:space="preserve"> </w:t>
            </w:r>
            <w:r w:rsidRPr="00753EFC" w:rsidR="00B756A3">
              <w:rPr>
                <w:sz w:val="20"/>
              </w:rPr>
              <w:t xml:space="preserve">Układy hydrauliczne, </w:t>
            </w:r>
            <w:r w:rsidR="00753EFC">
              <w:rPr>
                <w:sz w:val="20"/>
              </w:rPr>
              <w:t>Maszynoznawstwo</w:t>
            </w:r>
            <w:r w:rsidRPr="00753EFC" w:rsidR="00B756A3">
              <w:rPr>
                <w:sz w:val="20"/>
              </w:rPr>
              <w:t>, Technika cieplna</w:t>
            </w:r>
            <w:r w:rsidRPr="00753EFC" w:rsidR="006D30DE">
              <w:rPr>
                <w:sz w:val="20"/>
              </w:rPr>
              <w:t>.</w:t>
            </w:r>
          </w:p>
        </w:tc>
      </w:tr>
      <w:tr xmlns:wp14="http://schemas.microsoft.com/office/word/2010/wordml" w:rsidR="0075511C" w:rsidTr="496F9100" w14:paraId="07A36EC7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753EFC" w:rsidR="0075511C" w:rsidP="0075511C" w:rsidRDefault="0075511C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53EFC">
              <w:rPr>
                <w:sz w:val="20"/>
                <w:szCs w:val="16"/>
              </w:rPr>
              <w:t>Wiedza:</w:t>
            </w:r>
          </w:p>
          <w:p w:rsidRPr="00D330C2" w:rsidR="002B33F4" w:rsidP="002B33F4" w:rsidRDefault="00AE713B" w14:paraId="14815BD7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53EFC">
              <w:rPr>
                <w:sz w:val="20"/>
                <w:szCs w:val="16"/>
              </w:rPr>
              <w:t>01</w:t>
            </w:r>
            <w:r w:rsidRPr="00753EFC" w:rsidR="00B756A3">
              <w:rPr>
                <w:sz w:val="20"/>
                <w:szCs w:val="16"/>
              </w:rPr>
              <w:t xml:space="preserve"> – zna podstawowe zagadnienia związane z budową zesp</w:t>
            </w:r>
            <w:r w:rsidR="003E6701">
              <w:rPr>
                <w:sz w:val="20"/>
                <w:szCs w:val="16"/>
              </w:rPr>
              <w:t>ołów w pojazdach samochodowych</w:t>
            </w:r>
            <w:r w:rsidR="004E4340">
              <w:rPr>
                <w:sz w:val="20"/>
                <w:szCs w:val="16"/>
              </w:rPr>
              <w:t xml:space="preserve"> oraz</w:t>
            </w:r>
            <w:r w:rsidR="002B33F4">
              <w:rPr>
                <w:sz w:val="20"/>
                <w:szCs w:val="16"/>
              </w:rPr>
              <w:t xml:space="preserve"> </w:t>
            </w:r>
            <w:r w:rsidRPr="00D330C2" w:rsidR="002B33F4">
              <w:rPr>
                <w:sz w:val="20"/>
                <w:szCs w:val="16"/>
              </w:rPr>
              <w:t xml:space="preserve"> układów silników </w:t>
            </w:r>
            <w:r w:rsidR="002B33F4">
              <w:rPr>
                <w:sz w:val="20"/>
                <w:szCs w:val="16"/>
              </w:rPr>
              <w:t>samochodowych w maszynach</w:t>
            </w:r>
          </w:p>
          <w:p w:rsidRPr="00753EFC" w:rsidR="00B756A3" w:rsidP="00B756A3" w:rsidRDefault="00B756A3" w14:paraId="3DEEC66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Pr="00753EFC" w:rsidR="007A451B" w:rsidP="00B756A3" w:rsidRDefault="007A451B" w14:paraId="3656B9AB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822" w:type="dxa"/>
            <w:gridSpan w:val="3"/>
            <w:tcMar/>
          </w:tcPr>
          <w:p w:rsidRPr="00753EFC" w:rsidR="0075511C" w:rsidP="0075511C" w:rsidRDefault="0075511C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53EFC">
              <w:rPr>
                <w:sz w:val="20"/>
                <w:szCs w:val="16"/>
              </w:rPr>
              <w:t>Umiejętności:</w:t>
            </w:r>
          </w:p>
          <w:p w:rsidRPr="00753EFC" w:rsidR="00B756A3" w:rsidP="00AE713B" w:rsidRDefault="00B756A3" w14:paraId="70029CF1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53EFC">
              <w:rPr>
                <w:sz w:val="20"/>
                <w:szCs w:val="16"/>
              </w:rPr>
              <w:t>0</w:t>
            </w:r>
            <w:r w:rsidR="003E6701">
              <w:rPr>
                <w:sz w:val="20"/>
                <w:szCs w:val="16"/>
              </w:rPr>
              <w:t>2</w:t>
            </w:r>
            <w:r w:rsidRPr="00753EFC">
              <w:rPr>
                <w:sz w:val="20"/>
                <w:szCs w:val="16"/>
              </w:rPr>
              <w:t xml:space="preserve"> – identyfikuje, formułuje i rozwiązuje problemy</w:t>
            </w:r>
            <w:r w:rsidRPr="00753EFC" w:rsidR="00AE713B">
              <w:rPr>
                <w:sz w:val="20"/>
                <w:szCs w:val="16"/>
              </w:rPr>
              <w:t xml:space="preserve"> </w:t>
            </w:r>
            <w:r w:rsidRPr="00753EFC">
              <w:rPr>
                <w:sz w:val="20"/>
                <w:szCs w:val="16"/>
              </w:rPr>
              <w:t>inżynierskie z uwzględnieniem potrzeb społecznych i z</w:t>
            </w:r>
            <w:r w:rsidRPr="00753EFC" w:rsidR="00AE713B">
              <w:rPr>
                <w:sz w:val="20"/>
                <w:szCs w:val="16"/>
              </w:rPr>
              <w:t xml:space="preserve"> </w:t>
            </w:r>
            <w:r w:rsidRPr="00753EFC">
              <w:rPr>
                <w:sz w:val="20"/>
                <w:szCs w:val="16"/>
              </w:rPr>
              <w:t>zachowaniem wymagań bezpieczeństwa, zmniejszając</w:t>
            </w:r>
            <w:r w:rsidR="002B33F4">
              <w:rPr>
                <w:sz w:val="20"/>
                <w:szCs w:val="16"/>
              </w:rPr>
              <w:t xml:space="preserve"> </w:t>
            </w:r>
            <w:r w:rsidRPr="00753EFC">
              <w:rPr>
                <w:sz w:val="20"/>
                <w:szCs w:val="16"/>
              </w:rPr>
              <w:t>ryzyko to</w:t>
            </w:r>
            <w:r w:rsidRPr="00753EFC" w:rsidR="00AE713B">
              <w:rPr>
                <w:sz w:val="20"/>
                <w:szCs w:val="16"/>
              </w:rPr>
              <w:t xml:space="preserve">warzyszące użytkowaniu pojazdów </w:t>
            </w:r>
            <w:r w:rsidR="002B33F4">
              <w:rPr>
                <w:sz w:val="20"/>
                <w:szCs w:val="16"/>
              </w:rPr>
              <w:t>i oddziaływania silników na środowisko</w:t>
            </w:r>
          </w:p>
          <w:p w:rsidRPr="00753EFC" w:rsidR="00B756A3" w:rsidP="00B756A3" w:rsidRDefault="00B756A3" w14:paraId="0F84D4BB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53EFC">
              <w:rPr>
                <w:rFonts w:cs="Arial"/>
                <w:sz w:val="20"/>
                <w:szCs w:val="16"/>
              </w:rPr>
              <w:t>0</w:t>
            </w:r>
            <w:r w:rsidR="003E6701">
              <w:rPr>
                <w:rFonts w:cs="Arial"/>
                <w:sz w:val="20"/>
                <w:szCs w:val="16"/>
              </w:rPr>
              <w:t>3</w:t>
            </w:r>
            <w:r w:rsidRPr="00753EFC">
              <w:rPr>
                <w:rFonts w:cs="Arial"/>
                <w:sz w:val="20"/>
                <w:szCs w:val="16"/>
              </w:rPr>
              <w:t xml:space="preserve"> – potrafi współdziałać i pracować w zespole oraz</w:t>
            </w:r>
            <w:r w:rsidRPr="00753EFC" w:rsidR="00AE713B">
              <w:rPr>
                <w:rFonts w:cs="Arial"/>
                <w:sz w:val="20"/>
                <w:szCs w:val="16"/>
              </w:rPr>
              <w:t xml:space="preserve"> </w:t>
            </w:r>
            <w:r w:rsidRPr="00753EFC">
              <w:rPr>
                <w:rFonts w:cs="Arial"/>
                <w:sz w:val="20"/>
                <w:szCs w:val="16"/>
              </w:rPr>
              <w:t>potrafi uzasadnić i wyjaśnić proponowane rozwiązanie</w:t>
            </w:r>
          </w:p>
          <w:p w:rsidRPr="00753EFC" w:rsidR="00B756A3" w:rsidP="00B756A3" w:rsidRDefault="00B756A3" w14:paraId="0458857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53EFC">
              <w:rPr>
                <w:rFonts w:cs="Arial"/>
                <w:sz w:val="20"/>
                <w:szCs w:val="16"/>
              </w:rPr>
              <w:t>inżynierskie w ramach merytorycznej części</w:t>
            </w:r>
            <w:r w:rsidRPr="00753EFC" w:rsidR="00AE713B">
              <w:rPr>
                <w:rFonts w:cs="Arial"/>
                <w:sz w:val="20"/>
                <w:szCs w:val="16"/>
              </w:rPr>
              <w:t xml:space="preserve"> </w:t>
            </w:r>
            <w:r w:rsidRPr="00753EFC">
              <w:rPr>
                <w:rFonts w:cs="Arial"/>
                <w:sz w:val="20"/>
                <w:szCs w:val="16"/>
              </w:rPr>
              <w:t>spotkań</w:t>
            </w:r>
          </w:p>
          <w:p w:rsidRPr="00753EFC" w:rsidR="007F2119" w:rsidP="00B756A3" w:rsidRDefault="007F2119" w14:paraId="45FB0818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</w:tc>
        <w:tc>
          <w:tcPr>
            <w:tcW w:w="2378" w:type="dxa"/>
            <w:gridSpan w:val="4"/>
            <w:tcMar/>
          </w:tcPr>
          <w:p w:rsidRPr="00753EFC" w:rsidR="0075511C" w:rsidP="0075511C" w:rsidRDefault="0075511C" w14:paraId="489FDC0A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753EFC">
              <w:rPr>
                <w:bCs/>
                <w:sz w:val="20"/>
                <w:szCs w:val="16"/>
              </w:rPr>
              <w:t>Kompetencje:</w:t>
            </w:r>
          </w:p>
          <w:p w:rsidRPr="00753EFC" w:rsidR="0075511C" w:rsidP="003E6701" w:rsidRDefault="003E6701" w14:paraId="34F0D00C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>
              <w:rPr>
                <w:bCs/>
                <w:sz w:val="20"/>
                <w:szCs w:val="16"/>
              </w:rPr>
              <w:t>0</w:t>
            </w:r>
            <w:r w:rsidR="00386C3C">
              <w:rPr>
                <w:bCs/>
                <w:sz w:val="20"/>
                <w:szCs w:val="16"/>
              </w:rPr>
              <w:t>4</w:t>
            </w:r>
            <w:r w:rsidRPr="00753EFC" w:rsidR="00AE713B">
              <w:rPr>
                <w:bCs/>
                <w:sz w:val="20"/>
                <w:szCs w:val="16"/>
              </w:rPr>
              <w:t xml:space="preserve"> </w:t>
            </w:r>
            <w:r w:rsidR="00386C3C">
              <w:rPr>
                <w:bCs/>
                <w:sz w:val="20"/>
                <w:szCs w:val="16"/>
              </w:rPr>
              <w:t>–</w:t>
            </w:r>
            <w:r w:rsidRPr="00753EFC" w:rsidR="00AE713B">
              <w:rPr>
                <w:bCs/>
                <w:sz w:val="20"/>
                <w:szCs w:val="16"/>
              </w:rPr>
              <w:t xml:space="preserve"> </w:t>
            </w:r>
            <w:r w:rsidR="00386C3C">
              <w:rPr>
                <w:bCs/>
                <w:sz w:val="20"/>
                <w:szCs w:val="16"/>
              </w:rPr>
              <w:t xml:space="preserve">odnosi się </w:t>
            </w:r>
            <w:r w:rsidRPr="00753EFC" w:rsidR="00AE713B">
              <w:rPr>
                <w:bCs/>
                <w:sz w:val="20"/>
                <w:szCs w:val="16"/>
              </w:rPr>
              <w:t>d</w:t>
            </w:r>
            <w:r w:rsidRPr="00753EFC" w:rsidR="00B756A3">
              <w:rPr>
                <w:bCs/>
                <w:sz w:val="20"/>
                <w:szCs w:val="16"/>
              </w:rPr>
              <w:t>o krytycznej oceny rozwiązań technicznych w pojazdach, ze szczególnym uwzględnianiem</w:t>
            </w:r>
            <w:r w:rsidRPr="00753EFC" w:rsidR="00AE713B">
              <w:rPr>
                <w:bCs/>
                <w:sz w:val="20"/>
                <w:szCs w:val="16"/>
              </w:rPr>
              <w:t xml:space="preserve"> ich wpływu bezpieczeństwo oraz na otaczające środowisko.</w:t>
            </w:r>
          </w:p>
        </w:tc>
      </w:tr>
      <w:tr xmlns:wp14="http://schemas.microsoft.com/office/word/2010/wordml" w:rsidR="0075511C" w:rsidTr="496F9100" w14:paraId="29E4C447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53EFC" w:rsidR="006D30DE" w:rsidP="006D30DE" w:rsidRDefault="006D30DE" w14:paraId="54A104FB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753EFC">
              <w:rPr>
                <w:rFonts w:cs="Arial"/>
                <w:sz w:val="20"/>
                <w:szCs w:val="16"/>
              </w:rPr>
              <w:t>Przedmiot kończy się egzaminem. Podstawą zaliczenia końcowego jest otrzymanie przez studentów pozytywnych</w:t>
            </w:r>
            <w:r w:rsidR="00753EFC">
              <w:rPr>
                <w:rFonts w:cs="Arial"/>
                <w:sz w:val="20"/>
                <w:szCs w:val="16"/>
              </w:rPr>
              <w:t xml:space="preserve"> </w:t>
            </w:r>
            <w:r w:rsidRPr="00753EFC">
              <w:rPr>
                <w:rFonts w:cs="Arial"/>
                <w:sz w:val="20"/>
                <w:szCs w:val="16"/>
              </w:rPr>
              <w:t>ocen z zaliczeń cząstkowych, obejmujących swoim zakresem wyodrębnione partie materiału prezentowanego</w:t>
            </w:r>
            <w:r w:rsidR="00753EFC">
              <w:rPr>
                <w:rFonts w:cs="Arial"/>
                <w:sz w:val="20"/>
                <w:szCs w:val="16"/>
              </w:rPr>
              <w:t xml:space="preserve"> </w:t>
            </w:r>
            <w:r w:rsidRPr="00753EFC">
              <w:rPr>
                <w:rFonts w:cs="Arial"/>
                <w:sz w:val="20"/>
                <w:szCs w:val="16"/>
              </w:rPr>
              <w:t>na wykładach i wykonywanych na ćwiczeniach.</w:t>
            </w:r>
          </w:p>
          <w:p w:rsidRPr="00753EFC" w:rsidR="006D30DE" w:rsidP="006D30DE" w:rsidRDefault="006D30DE" w14:paraId="47931244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753EFC">
              <w:rPr>
                <w:rFonts w:cs="Arial"/>
                <w:sz w:val="20"/>
                <w:szCs w:val="16"/>
              </w:rPr>
              <w:t xml:space="preserve"> Kolokwium na zajęciach ćwiczeniowych obejmuje sprawdzian przygotowania studenta do ćwiczeń - 01,</w:t>
            </w:r>
            <w:r w:rsidR="00753EFC">
              <w:rPr>
                <w:rFonts w:cs="Arial"/>
                <w:sz w:val="20"/>
                <w:szCs w:val="16"/>
              </w:rPr>
              <w:t xml:space="preserve"> </w:t>
            </w:r>
            <w:r w:rsidRPr="00753EFC">
              <w:rPr>
                <w:rFonts w:cs="Arial"/>
                <w:sz w:val="20"/>
                <w:szCs w:val="16"/>
              </w:rPr>
              <w:t>02,</w:t>
            </w:r>
            <w:r w:rsidR="00753EFC">
              <w:rPr>
                <w:rFonts w:cs="Arial"/>
                <w:sz w:val="20"/>
                <w:szCs w:val="16"/>
              </w:rPr>
              <w:t xml:space="preserve"> </w:t>
            </w:r>
            <w:r w:rsidRPr="00753EFC">
              <w:rPr>
                <w:rFonts w:cs="Arial"/>
                <w:sz w:val="20"/>
                <w:szCs w:val="16"/>
              </w:rPr>
              <w:t>03, 04</w:t>
            </w:r>
          </w:p>
          <w:p w:rsidRPr="00753EFC" w:rsidR="006D30DE" w:rsidP="006D30DE" w:rsidRDefault="006D30DE" w14:paraId="720E3B6B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753EFC">
              <w:rPr>
                <w:rFonts w:cs="Arial"/>
                <w:sz w:val="20"/>
                <w:szCs w:val="16"/>
              </w:rPr>
              <w:t>Rozwiązywanie zadań problemowych w trakcie ćwiczeń -01, 02,</w:t>
            </w:r>
            <w:r w:rsidR="00753EFC">
              <w:rPr>
                <w:rFonts w:cs="Arial"/>
                <w:sz w:val="20"/>
                <w:szCs w:val="16"/>
              </w:rPr>
              <w:t xml:space="preserve"> </w:t>
            </w:r>
            <w:r w:rsidR="003E6701">
              <w:rPr>
                <w:rFonts w:cs="Arial"/>
                <w:sz w:val="20"/>
                <w:szCs w:val="16"/>
              </w:rPr>
              <w:t>03</w:t>
            </w:r>
          </w:p>
          <w:p w:rsidRPr="00753EFC" w:rsidR="00753EFC" w:rsidP="00753EFC" w:rsidRDefault="00753EFC" w14:paraId="0F5B7BCF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Egzamin końcowy </w:t>
            </w:r>
            <w:r w:rsidRPr="00753EFC" w:rsidR="006D30DE">
              <w:rPr>
                <w:rFonts w:cs="Arial"/>
                <w:sz w:val="20"/>
                <w:szCs w:val="16"/>
              </w:rPr>
              <w:t>w formie pisemnej – 01,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753EFC" w:rsidR="006D30DE">
              <w:rPr>
                <w:rFonts w:cs="Arial"/>
                <w:sz w:val="20"/>
                <w:szCs w:val="16"/>
              </w:rPr>
              <w:t>02,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753EFC" w:rsidR="006D30DE">
              <w:rPr>
                <w:rFonts w:cs="Arial"/>
                <w:sz w:val="20"/>
                <w:szCs w:val="16"/>
              </w:rPr>
              <w:t>03,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753EFC" w:rsidR="006D30DE">
              <w:rPr>
                <w:rFonts w:cs="Arial"/>
                <w:sz w:val="20"/>
                <w:szCs w:val="16"/>
              </w:rPr>
              <w:t>04</w:t>
            </w:r>
            <w:r w:rsidR="00900CCC">
              <w:rPr>
                <w:rFonts w:cs="Arial"/>
                <w:sz w:val="20"/>
                <w:szCs w:val="16"/>
              </w:rPr>
              <w:t>.</w:t>
            </w:r>
          </w:p>
          <w:p w:rsidRPr="00753EFC" w:rsidR="0075511C" w:rsidP="006D30DE" w:rsidRDefault="0075511C" w14:paraId="049F31CB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</w:p>
        </w:tc>
      </w:tr>
      <w:tr xmlns:wp14="http://schemas.microsoft.com/office/word/2010/wordml" w:rsidR="0075511C" w:rsidTr="496F9100" w14:paraId="051F0DCD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53EFC" w:rsidR="0075511C" w:rsidP="00753EFC" w:rsidRDefault="006D30DE" w14:paraId="1DCFDC8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753EFC">
              <w:rPr>
                <w:rFonts w:cs="Arial"/>
                <w:sz w:val="20"/>
                <w:szCs w:val="16"/>
              </w:rPr>
              <w:t xml:space="preserve">treść pytań </w:t>
            </w:r>
            <w:r w:rsidR="00F732C7">
              <w:rPr>
                <w:rFonts w:cs="Arial"/>
                <w:sz w:val="20"/>
                <w:szCs w:val="16"/>
              </w:rPr>
              <w:t>egzaminacyjnych</w:t>
            </w:r>
            <w:r w:rsidRPr="00753EFC">
              <w:rPr>
                <w:rFonts w:cs="Arial"/>
                <w:sz w:val="20"/>
                <w:szCs w:val="16"/>
              </w:rPr>
              <w:t xml:space="preserve"> z oceną</w:t>
            </w:r>
            <w:r w:rsidR="00753EFC">
              <w:rPr>
                <w:rFonts w:cs="Arial"/>
                <w:sz w:val="20"/>
                <w:szCs w:val="16"/>
              </w:rPr>
              <w:t>, karty oceny studenta</w:t>
            </w:r>
          </w:p>
        </w:tc>
      </w:tr>
      <w:tr xmlns:wp14="http://schemas.microsoft.com/office/word/2010/wordml" w:rsidR="0075511C" w:rsidTr="496F9100" w14:paraId="2A41BFF3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53EFC" w:rsidR="006D30DE" w:rsidP="006D30DE" w:rsidRDefault="006D30DE" w14:paraId="198C2E7F" wp14:textId="77777777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 w:rsidRPr="00753EFC">
              <w:rPr>
                <w:rFonts w:cs="Arial"/>
                <w:bCs/>
                <w:sz w:val="20"/>
                <w:szCs w:val="16"/>
              </w:rPr>
              <w:t>pytania zaliczeniowe części ćwiczeniowej :</w:t>
            </w:r>
          </w:p>
          <w:p w:rsidRPr="00753EFC" w:rsidR="006D30DE" w:rsidP="006D30DE" w:rsidRDefault="006D30DE" w14:paraId="3E531C47" wp14:textId="77777777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 w:rsidRPr="00753EFC">
              <w:rPr>
                <w:rFonts w:cs="Arial"/>
                <w:bCs/>
                <w:sz w:val="20"/>
                <w:szCs w:val="16"/>
              </w:rPr>
              <w:t xml:space="preserve">-kolokwium wejściowe - </w:t>
            </w:r>
            <w:r w:rsidR="00F732C7">
              <w:rPr>
                <w:rFonts w:cs="Arial"/>
                <w:bCs/>
                <w:sz w:val="20"/>
                <w:szCs w:val="16"/>
              </w:rPr>
              <w:t>3</w:t>
            </w:r>
            <w:bookmarkStart w:name="_GoBack" w:id="0"/>
            <w:bookmarkEnd w:id="0"/>
            <w:r w:rsidRPr="00753EFC">
              <w:rPr>
                <w:rFonts w:cs="Arial"/>
                <w:bCs/>
                <w:sz w:val="20"/>
                <w:szCs w:val="16"/>
              </w:rPr>
              <w:t>0%,</w:t>
            </w:r>
          </w:p>
          <w:p w:rsidRPr="00753EFC" w:rsidR="006D30DE" w:rsidP="006D30DE" w:rsidRDefault="006D30DE" w14:paraId="5F8FC2F6" wp14:textId="77777777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 w:rsidRPr="00753EFC">
              <w:rPr>
                <w:rFonts w:cs="Arial"/>
                <w:bCs/>
                <w:sz w:val="20"/>
                <w:szCs w:val="16"/>
              </w:rPr>
              <w:t>- praca przy rozwiązaniu problemu w trakcie ćwiczeń – 20%</w:t>
            </w:r>
          </w:p>
          <w:p w:rsidRPr="00753EFC" w:rsidR="006D30DE" w:rsidP="006D30DE" w:rsidRDefault="00F732C7" w14:paraId="3803A84F" wp14:textId="77777777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>
              <w:rPr>
                <w:rFonts w:cs="Arial"/>
                <w:bCs/>
                <w:sz w:val="20"/>
                <w:szCs w:val="16"/>
              </w:rPr>
              <w:t>- egzamin 50%</w:t>
            </w:r>
          </w:p>
          <w:p w:rsidRPr="00753EFC" w:rsidR="0075511C" w:rsidP="006D30DE" w:rsidRDefault="006D30DE" w14:paraId="190472C4" wp14:textId="77777777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 w:rsidRPr="00753EFC">
              <w:rPr>
                <w:rFonts w:cs="Arial"/>
                <w:bCs/>
                <w:sz w:val="20"/>
                <w:szCs w:val="16"/>
              </w:rPr>
              <w:t>Student musi zaliczyć każdą z części przynajmniej na 51% maksymalnej do uzyskania liczby punktów</w:t>
            </w:r>
          </w:p>
        </w:tc>
      </w:tr>
      <w:tr xmlns:wp14="http://schemas.microsoft.com/office/word/2010/wordml" w:rsidR="0075511C" w:rsidTr="496F9100" w14:paraId="3941EEC4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2881CCC1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B5E9E" w:rsidR="0075511C" w:rsidP="004D03B4" w:rsidRDefault="0075511C" w14:paraId="53128261" wp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</w:p>
        </w:tc>
      </w:tr>
      <w:tr xmlns:wp14="http://schemas.microsoft.com/office/word/2010/wordml" w:rsidR="0075511C" w:rsidTr="496F9100" w14:paraId="0ED1C82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A469DE" w:rsidR="00A469DE" w:rsidP="0075511C" w:rsidRDefault="00A469DE" w14:paraId="1CD6C9AF" wp14:textId="77777777">
            <w:pPr>
              <w:spacing w:line="240" w:lineRule="auto"/>
              <w:rPr>
                <w:sz w:val="20"/>
                <w:szCs w:val="16"/>
              </w:rPr>
            </w:pPr>
            <w:r w:rsidRPr="00A469DE">
              <w:rPr>
                <w:sz w:val="20"/>
                <w:szCs w:val="16"/>
              </w:rPr>
              <w:t>a) podstawowa</w:t>
            </w:r>
          </w:p>
          <w:p w:rsidRPr="00A469DE" w:rsidR="004D03B4" w:rsidP="004D03B4" w:rsidRDefault="004D03B4" w14:paraId="1F959702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proofErr w:type="spellStart"/>
            <w:r w:rsidRPr="00A469DE">
              <w:rPr>
                <w:rFonts w:cs="Arial"/>
                <w:snapToGrid w:val="0"/>
                <w:sz w:val="20"/>
                <w:szCs w:val="16"/>
              </w:rPr>
              <w:t>Skrobacki</w:t>
            </w:r>
            <w:proofErr w:type="spellEnd"/>
            <w:r w:rsidRPr="00A469DE">
              <w:rPr>
                <w:rFonts w:cs="Arial"/>
                <w:snapToGrid w:val="0"/>
                <w:sz w:val="20"/>
                <w:szCs w:val="16"/>
              </w:rPr>
              <w:t xml:space="preserve"> Alojzy i Adam Ekielski, 2012: Pojazdy i Ciągniki Rolnicze .Wydanie II zmienione Wydawnictwo „Wieś Jutra”,</w:t>
            </w:r>
          </w:p>
          <w:p w:rsidRPr="00A469DE" w:rsidR="004D03B4" w:rsidP="004D03B4" w:rsidRDefault="004D03B4" w14:paraId="7620763D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  <w:lang w:val="en-US"/>
              </w:rPr>
            </w:pPr>
            <w:r w:rsidRPr="00A469DE">
              <w:rPr>
                <w:rFonts w:cs="Arial"/>
                <w:snapToGrid w:val="0"/>
                <w:sz w:val="20"/>
                <w:szCs w:val="16"/>
                <w:lang w:val="en-US"/>
              </w:rPr>
              <w:t>Garret T.K. et al., 2001:The Motor Vehicle. Reed Educational. Oxford 13th edition.</w:t>
            </w:r>
          </w:p>
          <w:p w:rsidRPr="00A469DE" w:rsidR="004D03B4" w:rsidP="004D03B4" w:rsidRDefault="004D03B4" w14:paraId="0B64F9E8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A469DE">
              <w:rPr>
                <w:rFonts w:cs="Arial"/>
                <w:snapToGrid w:val="0"/>
                <w:sz w:val="20"/>
                <w:szCs w:val="16"/>
              </w:rPr>
              <w:t xml:space="preserve">Jan A. </w:t>
            </w:r>
            <w:proofErr w:type="spellStart"/>
            <w:r w:rsidRPr="00A469DE">
              <w:rPr>
                <w:rFonts w:cs="Arial"/>
                <w:snapToGrid w:val="0"/>
                <w:sz w:val="20"/>
                <w:szCs w:val="16"/>
              </w:rPr>
              <w:t>Wajand</w:t>
            </w:r>
            <w:proofErr w:type="spellEnd"/>
            <w:r w:rsidRPr="00A469DE">
              <w:rPr>
                <w:rFonts w:cs="Arial"/>
                <w:snapToGrid w:val="0"/>
                <w:sz w:val="20"/>
                <w:szCs w:val="16"/>
              </w:rPr>
              <w:t xml:space="preserve"> i Jan T. </w:t>
            </w:r>
            <w:proofErr w:type="spellStart"/>
            <w:r w:rsidRPr="00A469DE">
              <w:rPr>
                <w:rFonts w:cs="Arial"/>
                <w:snapToGrid w:val="0"/>
                <w:sz w:val="20"/>
                <w:szCs w:val="16"/>
              </w:rPr>
              <w:t>Wajand</w:t>
            </w:r>
            <w:proofErr w:type="spellEnd"/>
            <w:r w:rsidRPr="00A469DE">
              <w:rPr>
                <w:rFonts w:cs="Arial"/>
                <w:snapToGrid w:val="0"/>
                <w:sz w:val="20"/>
                <w:szCs w:val="16"/>
              </w:rPr>
              <w:t>, 1993: Tłokowe silniki spalinowe, WNT,</w:t>
            </w:r>
          </w:p>
          <w:p w:rsidRPr="00A469DE" w:rsidR="004D03B4" w:rsidP="00A469DE" w:rsidRDefault="004D03B4" w14:paraId="5A1FD36D" wp14:textId="77777777">
            <w:p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A469DE">
              <w:rPr>
                <w:rFonts w:cs="Arial"/>
                <w:snapToGrid w:val="0"/>
                <w:sz w:val="20"/>
                <w:szCs w:val="16"/>
              </w:rPr>
              <w:t>b) uzupełniająca</w:t>
            </w:r>
          </w:p>
          <w:p w:rsidRPr="004D03B4" w:rsidR="0075511C" w:rsidP="004D03B4" w:rsidRDefault="004D03B4" w14:paraId="31661203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16"/>
                <w:szCs w:val="16"/>
              </w:rPr>
            </w:pPr>
            <w:proofErr w:type="spellStart"/>
            <w:r w:rsidRPr="00A469DE">
              <w:rPr>
                <w:rFonts w:cs="Arial"/>
                <w:snapToGrid w:val="0"/>
                <w:sz w:val="20"/>
                <w:szCs w:val="16"/>
              </w:rPr>
              <w:t>Dajniak</w:t>
            </w:r>
            <w:proofErr w:type="spellEnd"/>
            <w:r w:rsidRPr="00A469DE">
              <w:rPr>
                <w:rFonts w:cs="Arial"/>
                <w:snapToGrid w:val="0"/>
                <w:sz w:val="20"/>
                <w:szCs w:val="16"/>
              </w:rPr>
              <w:t xml:space="preserve"> Henryk, 1989: Budowa i działanie Ciągników, </w:t>
            </w:r>
            <w:proofErr w:type="spellStart"/>
            <w:r w:rsidRPr="00A469DE">
              <w:rPr>
                <w:rFonts w:cs="Arial"/>
                <w:snapToGrid w:val="0"/>
                <w:sz w:val="20"/>
                <w:szCs w:val="16"/>
              </w:rPr>
              <w:t>WKiŁ</w:t>
            </w:r>
            <w:proofErr w:type="spellEnd"/>
            <w:r w:rsidRPr="00A469DE">
              <w:rPr>
                <w:rFonts w:cs="Arial"/>
                <w:snapToGrid w:val="0"/>
                <w:sz w:val="20"/>
                <w:szCs w:val="16"/>
              </w:rPr>
              <w:t>,</w:t>
            </w:r>
          </w:p>
        </w:tc>
      </w:tr>
      <w:tr xmlns:wp14="http://schemas.microsoft.com/office/word/2010/wordml" w:rsidR="0075511C" w:rsidTr="496F9100" w14:paraId="083E2C4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A469DE" w:rsidRDefault="0075511C" w14:paraId="6F91C59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73AB5">
              <w:t xml:space="preserve"> </w:t>
            </w:r>
          </w:p>
        </w:tc>
      </w:tr>
    </w:tbl>
    <w:p xmlns:wp14="http://schemas.microsoft.com/office/word/2010/wordml" w:rsidR="008F7E6F" w:rsidRDefault="008F7E6F" w14:paraId="62486C05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757EE6BF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F6F0E" w14:paraId="2A7C4780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10</w:t>
            </w:r>
            <w:r w:rsidRPr="00C66375" w:rsidR="00C66375">
              <w:rPr>
                <w:rFonts w:cs="Arial"/>
                <w:b/>
                <w:color w:val="000000"/>
                <w:sz w:val="20"/>
                <w:szCs w:val="20"/>
              </w:rPr>
              <w:t>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7B7AD9B2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B73AB5" w14:paraId="114DA551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4101652C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08918952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D330C2" w:rsidR="002B33F4" w:rsidP="002B33F4" w:rsidRDefault="002B33F4" w14:paraId="559ED664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53EFC">
              <w:rPr>
                <w:sz w:val="20"/>
                <w:szCs w:val="16"/>
              </w:rPr>
              <w:t>01 – zna podstawowe zagadnienia związane z budową zesp</w:t>
            </w:r>
            <w:r>
              <w:rPr>
                <w:sz w:val="20"/>
                <w:szCs w:val="16"/>
              </w:rPr>
              <w:t xml:space="preserve">ołów w pojazdach samochodowych oraz </w:t>
            </w:r>
            <w:r w:rsidRPr="00D330C2">
              <w:rPr>
                <w:sz w:val="20"/>
                <w:szCs w:val="16"/>
              </w:rPr>
              <w:t xml:space="preserve"> </w:t>
            </w:r>
            <w:r w:rsidRPr="00D330C2">
              <w:rPr>
                <w:sz w:val="20"/>
                <w:szCs w:val="16"/>
              </w:rPr>
              <w:lastRenderedPageBreak/>
              <w:t xml:space="preserve">układów silników </w:t>
            </w:r>
            <w:r>
              <w:rPr>
                <w:sz w:val="20"/>
                <w:szCs w:val="16"/>
              </w:rPr>
              <w:t>samochodowych w maszynach</w:t>
            </w:r>
          </w:p>
          <w:p w:rsidRPr="00A469DE" w:rsidR="0093211F" w:rsidP="00A469DE" w:rsidRDefault="0093211F" w14:paraId="4B99056E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3001" w:type="dxa"/>
          </w:tcPr>
          <w:p w:rsidRPr="00A469DE" w:rsidR="008B6A90" w:rsidP="00BC295F" w:rsidRDefault="00CB214C" w14:paraId="2FC76C4C" wp14:textId="77777777">
            <w:pPr>
              <w:jc w:val="center"/>
              <w:rPr>
                <w:bCs/>
                <w:sz w:val="20"/>
                <w:szCs w:val="18"/>
              </w:rPr>
            </w:pPr>
            <w:r w:rsidRPr="00A469DE">
              <w:rPr>
                <w:bCs/>
                <w:sz w:val="20"/>
                <w:szCs w:val="18"/>
              </w:rPr>
              <w:lastRenderedPageBreak/>
              <w:t>K1_W05</w:t>
            </w:r>
          </w:p>
        </w:tc>
        <w:tc>
          <w:tcPr>
            <w:tcW w:w="1381" w:type="dxa"/>
          </w:tcPr>
          <w:p w:rsidRPr="00A469DE" w:rsidR="0093211F" w:rsidP="00A469DE" w:rsidRDefault="008B5E9E" w14:paraId="18F999B5" wp14:textId="77777777">
            <w:pPr>
              <w:jc w:val="center"/>
              <w:rPr>
                <w:bCs/>
                <w:sz w:val="20"/>
                <w:szCs w:val="18"/>
              </w:rPr>
            </w:pPr>
            <w:r w:rsidRPr="00A469DE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49643E" w:rsidTr="0093211F" w14:paraId="42A7E179" wp14:textId="77777777">
        <w:tc>
          <w:tcPr>
            <w:tcW w:w="1547" w:type="dxa"/>
          </w:tcPr>
          <w:p w:rsidR="0049643E" w:rsidP="006478A0" w:rsidRDefault="0049643E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2B33F4" w:rsidR="0049643E" w:rsidP="002B33F4" w:rsidRDefault="002B33F4" w14:paraId="5BEAC726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53EFC">
              <w:rPr>
                <w:sz w:val="20"/>
                <w:szCs w:val="16"/>
              </w:rPr>
              <w:t>0</w:t>
            </w:r>
            <w:r>
              <w:rPr>
                <w:sz w:val="20"/>
                <w:szCs w:val="16"/>
              </w:rPr>
              <w:t>2</w:t>
            </w:r>
            <w:r w:rsidRPr="00753EFC">
              <w:rPr>
                <w:sz w:val="20"/>
                <w:szCs w:val="16"/>
              </w:rPr>
              <w:t xml:space="preserve"> – identyfikuje, formułuje i rozwiązuje problemy inżynierskie z uwzględnieniem potrzeb społecznych i z zachowaniem wymagań bezpieczeństwa, zmniejszając</w:t>
            </w:r>
            <w:r>
              <w:rPr>
                <w:sz w:val="20"/>
                <w:szCs w:val="16"/>
              </w:rPr>
              <w:t xml:space="preserve"> </w:t>
            </w:r>
            <w:r w:rsidRPr="00753EFC">
              <w:rPr>
                <w:sz w:val="20"/>
                <w:szCs w:val="16"/>
              </w:rPr>
              <w:t xml:space="preserve">ryzyko towarzyszące użytkowaniu pojazdów </w:t>
            </w:r>
            <w:r>
              <w:rPr>
                <w:sz w:val="20"/>
                <w:szCs w:val="16"/>
              </w:rPr>
              <w:t>i oddziaływania silników na środowisko</w:t>
            </w:r>
          </w:p>
        </w:tc>
        <w:tc>
          <w:tcPr>
            <w:tcW w:w="3001" w:type="dxa"/>
          </w:tcPr>
          <w:p w:rsidRPr="00A469DE" w:rsidR="0049643E" w:rsidP="003E6701" w:rsidRDefault="00CB214C" w14:paraId="4D0542B4" wp14:textId="77777777">
            <w:pPr>
              <w:tabs>
                <w:tab w:val="left" w:pos="551"/>
              </w:tabs>
              <w:jc w:val="center"/>
              <w:rPr>
                <w:sz w:val="20"/>
                <w:szCs w:val="18"/>
              </w:rPr>
            </w:pPr>
            <w:r w:rsidRPr="00A469DE">
              <w:rPr>
                <w:sz w:val="20"/>
                <w:szCs w:val="18"/>
              </w:rPr>
              <w:t>K1_U05</w:t>
            </w:r>
          </w:p>
        </w:tc>
        <w:tc>
          <w:tcPr>
            <w:tcW w:w="1381" w:type="dxa"/>
          </w:tcPr>
          <w:p w:rsidRPr="00A469DE" w:rsidR="0049643E" w:rsidP="00A469DE" w:rsidRDefault="00CB214C" w14:paraId="649841BE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A469DE">
              <w:rPr>
                <w:rFonts w:cs="Times New Roman"/>
                <w:sz w:val="20"/>
                <w:szCs w:val="18"/>
              </w:rPr>
              <w:t>1</w:t>
            </w:r>
          </w:p>
        </w:tc>
      </w:tr>
      <w:tr xmlns:wp14="http://schemas.microsoft.com/office/word/2010/wordml" w:rsidRPr="00FB1C10" w:rsidR="00C8399A" w:rsidTr="0093211F" w14:paraId="08017D54" wp14:textId="77777777">
        <w:tc>
          <w:tcPr>
            <w:tcW w:w="1547" w:type="dxa"/>
          </w:tcPr>
          <w:p w:rsidRPr="00BD2417" w:rsidR="00C8399A" w:rsidP="006478A0" w:rsidRDefault="00CB214C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A469DE" w:rsidR="00C8399A" w:rsidP="00CB214C" w:rsidRDefault="00386C3C" w14:paraId="0FA5BDA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</w:t>
            </w:r>
            <w:r w:rsidRPr="00A469DE" w:rsidR="00CB214C">
              <w:rPr>
                <w:rFonts w:cs="Arial"/>
                <w:sz w:val="20"/>
                <w:szCs w:val="16"/>
              </w:rPr>
              <w:t xml:space="preserve"> – potrafi współdziałać i pracować w zespole oraz potrafi uzasadnić i wyjaśnić proponowane rozwiązanie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A469DE" w:rsidR="00CB214C">
              <w:rPr>
                <w:rFonts w:cs="Arial"/>
                <w:sz w:val="20"/>
                <w:szCs w:val="16"/>
              </w:rPr>
              <w:t>inżynierskie w ramach merytorycznej części spotkań</w:t>
            </w:r>
          </w:p>
        </w:tc>
        <w:tc>
          <w:tcPr>
            <w:tcW w:w="3001" w:type="dxa"/>
          </w:tcPr>
          <w:p w:rsidRPr="00A469DE" w:rsidR="00C8399A" w:rsidP="00C8399A" w:rsidRDefault="00861938" w14:paraId="5F968688" wp14:textId="77777777">
            <w:pPr>
              <w:jc w:val="center"/>
              <w:rPr>
                <w:sz w:val="20"/>
                <w:szCs w:val="18"/>
              </w:rPr>
            </w:pPr>
            <w:r w:rsidRPr="00A469DE">
              <w:rPr>
                <w:sz w:val="20"/>
                <w:szCs w:val="18"/>
              </w:rPr>
              <w:t>K1_U11</w:t>
            </w:r>
          </w:p>
        </w:tc>
        <w:tc>
          <w:tcPr>
            <w:tcW w:w="1381" w:type="dxa"/>
          </w:tcPr>
          <w:p w:rsidRPr="00A469DE" w:rsidR="00C8399A" w:rsidP="00A469DE" w:rsidRDefault="00C8399A" w14:paraId="7144751B" wp14:textId="77777777">
            <w:pPr>
              <w:jc w:val="center"/>
              <w:rPr>
                <w:bCs/>
                <w:sz w:val="20"/>
                <w:szCs w:val="18"/>
              </w:rPr>
            </w:pPr>
            <w:r w:rsidRPr="00A469DE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B214C" w:rsidTr="0093211F" w14:paraId="4C2481DF" wp14:textId="77777777">
        <w:tc>
          <w:tcPr>
            <w:tcW w:w="1547" w:type="dxa"/>
          </w:tcPr>
          <w:p w:rsidR="00CB214C" w:rsidP="006478A0" w:rsidRDefault="00CB214C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A469DE" w:rsidR="00CB214C" w:rsidP="00CB214C" w:rsidRDefault="00CB214C" w14:paraId="4007E863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A469DE">
              <w:rPr>
                <w:bCs/>
                <w:sz w:val="20"/>
                <w:szCs w:val="16"/>
              </w:rPr>
              <w:t xml:space="preserve">07 </w:t>
            </w:r>
            <w:r w:rsidR="00386C3C">
              <w:rPr>
                <w:bCs/>
                <w:sz w:val="20"/>
                <w:szCs w:val="16"/>
              </w:rPr>
              <w:t>–</w:t>
            </w:r>
            <w:r w:rsidRPr="00A469DE">
              <w:rPr>
                <w:bCs/>
                <w:sz w:val="20"/>
                <w:szCs w:val="16"/>
              </w:rPr>
              <w:t xml:space="preserve"> </w:t>
            </w:r>
            <w:r w:rsidR="00386C3C">
              <w:rPr>
                <w:bCs/>
                <w:sz w:val="20"/>
                <w:szCs w:val="16"/>
              </w:rPr>
              <w:t xml:space="preserve">odnosi się </w:t>
            </w:r>
            <w:r w:rsidRPr="00A469DE">
              <w:rPr>
                <w:bCs/>
                <w:sz w:val="20"/>
                <w:szCs w:val="16"/>
              </w:rPr>
              <w:t>do krytycznej oceny rozwiązań technicznych w pojazdach, ze szczególnym uwzględnianiem ich wpływu bezpieczeństwo oraz na otaczające środowisko.</w:t>
            </w:r>
          </w:p>
        </w:tc>
        <w:tc>
          <w:tcPr>
            <w:tcW w:w="3001" w:type="dxa"/>
          </w:tcPr>
          <w:p w:rsidRPr="00A469DE" w:rsidR="00CB214C" w:rsidP="00C8399A" w:rsidRDefault="00861938" w14:paraId="7CA20EF1" wp14:textId="77777777">
            <w:pPr>
              <w:jc w:val="center"/>
              <w:rPr>
                <w:sz w:val="20"/>
                <w:szCs w:val="18"/>
              </w:rPr>
            </w:pPr>
            <w:r w:rsidRPr="00A469DE">
              <w:rPr>
                <w:sz w:val="20"/>
                <w:szCs w:val="18"/>
              </w:rPr>
              <w:t>K1_K02</w:t>
            </w:r>
          </w:p>
        </w:tc>
        <w:tc>
          <w:tcPr>
            <w:tcW w:w="1381" w:type="dxa"/>
          </w:tcPr>
          <w:p w:rsidRPr="00A469DE" w:rsidR="00CB214C" w:rsidP="00A469DE" w:rsidRDefault="00861938" w14:paraId="78E884CA" wp14:textId="77777777">
            <w:pPr>
              <w:jc w:val="center"/>
              <w:rPr>
                <w:bCs/>
                <w:sz w:val="20"/>
                <w:szCs w:val="18"/>
              </w:rPr>
            </w:pPr>
            <w:r w:rsidRPr="00A469DE">
              <w:rPr>
                <w:bCs/>
                <w:sz w:val="20"/>
                <w:szCs w:val="18"/>
              </w:rPr>
              <w:t>2</w:t>
            </w:r>
          </w:p>
        </w:tc>
      </w:tr>
    </w:tbl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 xml:space="preserve">zaawansowany 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5DB1DD0"/>
    <w:multiLevelType w:val="hybridMultilevel"/>
    <w:tmpl w:val="B1E8C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125936"/>
    <w:rsid w:val="0015655A"/>
    <w:rsid w:val="001801C5"/>
    <w:rsid w:val="001A61C7"/>
    <w:rsid w:val="001E6DE2"/>
    <w:rsid w:val="00207BBF"/>
    <w:rsid w:val="0022146E"/>
    <w:rsid w:val="00273A2A"/>
    <w:rsid w:val="002B2C55"/>
    <w:rsid w:val="002B33F4"/>
    <w:rsid w:val="00337C22"/>
    <w:rsid w:val="00341D25"/>
    <w:rsid w:val="00346BB1"/>
    <w:rsid w:val="003569B1"/>
    <w:rsid w:val="0037084F"/>
    <w:rsid w:val="00386C3C"/>
    <w:rsid w:val="00390F67"/>
    <w:rsid w:val="003B680D"/>
    <w:rsid w:val="003B77C4"/>
    <w:rsid w:val="003E6701"/>
    <w:rsid w:val="003E7CC4"/>
    <w:rsid w:val="003F6F0E"/>
    <w:rsid w:val="00400757"/>
    <w:rsid w:val="004305E9"/>
    <w:rsid w:val="0049163E"/>
    <w:rsid w:val="0049643E"/>
    <w:rsid w:val="004976B9"/>
    <w:rsid w:val="004D03B4"/>
    <w:rsid w:val="004D4CE4"/>
    <w:rsid w:val="004E4340"/>
    <w:rsid w:val="005007CD"/>
    <w:rsid w:val="005035CA"/>
    <w:rsid w:val="00527985"/>
    <w:rsid w:val="00565A6E"/>
    <w:rsid w:val="005D3989"/>
    <w:rsid w:val="006753D1"/>
    <w:rsid w:val="006C766B"/>
    <w:rsid w:val="006D0A5B"/>
    <w:rsid w:val="006D2EE4"/>
    <w:rsid w:val="006D30DE"/>
    <w:rsid w:val="006F0F5E"/>
    <w:rsid w:val="006F46E1"/>
    <w:rsid w:val="00715918"/>
    <w:rsid w:val="0072568B"/>
    <w:rsid w:val="00731DC4"/>
    <w:rsid w:val="00735A2F"/>
    <w:rsid w:val="00744DB0"/>
    <w:rsid w:val="00744DD9"/>
    <w:rsid w:val="00753EFC"/>
    <w:rsid w:val="0075511C"/>
    <w:rsid w:val="00782816"/>
    <w:rsid w:val="007A451B"/>
    <w:rsid w:val="007B52EE"/>
    <w:rsid w:val="007B7D89"/>
    <w:rsid w:val="007D736E"/>
    <w:rsid w:val="007F2119"/>
    <w:rsid w:val="00833625"/>
    <w:rsid w:val="00847AA2"/>
    <w:rsid w:val="00861938"/>
    <w:rsid w:val="008B5E9E"/>
    <w:rsid w:val="008B6A90"/>
    <w:rsid w:val="008F7E6F"/>
    <w:rsid w:val="00900CCC"/>
    <w:rsid w:val="0093211F"/>
    <w:rsid w:val="00940E45"/>
    <w:rsid w:val="00965A2D"/>
    <w:rsid w:val="00966E0B"/>
    <w:rsid w:val="009A2768"/>
    <w:rsid w:val="00A43564"/>
    <w:rsid w:val="00A469DE"/>
    <w:rsid w:val="00A571F4"/>
    <w:rsid w:val="00A973F3"/>
    <w:rsid w:val="00AC5302"/>
    <w:rsid w:val="00AE713B"/>
    <w:rsid w:val="00B04D74"/>
    <w:rsid w:val="00B105D8"/>
    <w:rsid w:val="00B24995"/>
    <w:rsid w:val="00B2721F"/>
    <w:rsid w:val="00B73AB5"/>
    <w:rsid w:val="00B756A3"/>
    <w:rsid w:val="00B772AF"/>
    <w:rsid w:val="00BC295F"/>
    <w:rsid w:val="00C23E40"/>
    <w:rsid w:val="00C41596"/>
    <w:rsid w:val="00C66375"/>
    <w:rsid w:val="00C8399A"/>
    <w:rsid w:val="00CB214C"/>
    <w:rsid w:val="00CD0414"/>
    <w:rsid w:val="00CD1C2B"/>
    <w:rsid w:val="00CF2E32"/>
    <w:rsid w:val="00CF68FD"/>
    <w:rsid w:val="00D04D5B"/>
    <w:rsid w:val="00D27753"/>
    <w:rsid w:val="00D4689B"/>
    <w:rsid w:val="00D71A28"/>
    <w:rsid w:val="00DB03E6"/>
    <w:rsid w:val="00DC507E"/>
    <w:rsid w:val="00E86C63"/>
    <w:rsid w:val="00ED11F9"/>
    <w:rsid w:val="00ED2190"/>
    <w:rsid w:val="00EE30DA"/>
    <w:rsid w:val="00F25E26"/>
    <w:rsid w:val="00F41DED"/>
    <w:rsid w:val="00F732C7"/>
    <w:rsid w:val="00F77CBB"/>
    <w:rsid w:val="00FC7A19"/>
    <w:rsid w:val="00FE541C"/>
    <w:rsid w:val="066E09B9"/>
    <w:rsid w:val="19E66DE7"/>
    <w:rsid w:val="42ECE77B"/>
    <w:rsid w:val="496F9100"/>
    <w:rsid w:val="6295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AE802"/>
  <w15:docId w15:val="{87E35A24-5742-4E8B-8C66-A8502B3557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9</revision>
  <lastPrinted>2019-03-08T11:27:00.0000000Z</lastPrinted>
  <dcterms:created xsi:type="dcterms:W3CDTF">2019-05-03T19:10:00.0000000Z</dcterms:created>
  <dcterms:modified xsi:type="dcterms:W3CDTF">2022-03-14T12:11:36.3754546Z</dcterms:modified>
</coreProperties>
</file>