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396A3808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32EC5ECE" w14:paraId="396A380D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96A3809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75CFC" w:rsidR="00CD0414" w:rsidP="00975CFC" w:rsidRDefault="00975CFC" w14:paraId="396A380A" w14:textId="77777777">
            <w:pPr>
              <w:spacing w:line="240" w:lineRule="auto"/>
              <w:rPr>
                <w:b/>
                <w:sz w:val="20"/>
                <w:szCs w:val="20"/>
              </w:rPr>
            </w:pPr>
            <w:r w:rsidRPr="00975CFC">
              <w:rPr>
                <w:rFonts w:ascii="Arial" w:hAnsi="Arial" w:cs="Arial"/>
                <w:b/>
                <w:sz w:val="20"/>
                <w:szCs w:val="20"/>
              </w:rPr>
              <w:t>Podstawy prawne w energetyce</w:t>
            </w:r>
            <w:r w:rsidRPr="00975C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6A380B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975CFC" w:rsidRDefault="00975CFC" w14:paraId="396A380C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Pr="00975CFC" w:rsidR="00CD0414" w:rsidTr="32EC5ECE" w14:paraId="396A3810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396A380E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975CFC" w:rsidR="00CD0414" w:rsidP="00975CFC" w:rsidRDefault="00975CFC" w14:paraId="396A380F" w14:textId="77777777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975CF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Energy law </w:t>
            </w:r>
          </w:p>
        </w:tc>
      </w:tr>
      <w:tr w:rsidR="00CD0414" w:rsidTr="32EC5ECE" w14:paraId="396A381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396A381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396A3812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32EC5ECE" w14:paraId="396A3816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396A381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396A3815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32EC5ECE" w14:paraId="396A381B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396A381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396A381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396A3819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D3442B" w:rsidRDefault="00D3442B" w14:paraId="396A381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32EC5ECE" w14:paraId="396A3826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396A381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396A381D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396A381E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396A381F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975CFC" w14:paraId="396A382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975CFC" w:rsidRDefault="00975CFC" w14:paraId="396A382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396A382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396A3823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75CFC" w:rsidRDefault="00207BBF" w14:paraId="396A382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75CFC">
              <w:rPr>
                <w:bCs/>
                <w:sz w:val="16"/>
                <w:szCs w:val="16"/>
              </w:rPr>
              <w:t>7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530A12" w:rsidRDefault="00530A12" w14:paraId="396A382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531FEB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32EC5ECE" w14:paraId="396A382D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96A382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96A3828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96A382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96A382A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96A382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2C7D78" w:rsidRDefault="005C4CEA" w14:paraId="396A382C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WIP_TE-1S-07Z-5</w:t>
            </w:r>
            <w:r w:rsidR="002C7D78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32EC5ECE" w14:paraId="396A382F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396A382E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75CFC" w:rsidTr="32EC5ECE" w14:paraId="396A383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975CFC" w:rsidP="00975CFC" w:rsidRDefault="00975CFC" w14:paraId="396A383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975CFC" w:rsidP="32EC5ECE" w:rsidRDefault="00975CFC" w14:paraId="396A3831" w14:textId="20EE22CD">
            <w:pPr>
              <w:rPr>
                <w:rFonts w:ascii="Arial" w:hAnsi="Arial" w:cs="Arial"/>
                <w:sz w:val="16"/>
                <w:szCs w:val="16"/>
              </w:rPr>
            </w:pPr>
            <w:r w:rsidRPr="32EC5ECE" w:rsidR="4372792E">
              <w:rPr>
                <w:rFonts w:ascii="Arial" w:hAnsi="Arial" w:cs="Arial"/>
                <w:sz w:val="16"/>
                <w:szCs w:val="16"/>
              </w:rPr>
              <w:t>m</w:t>
            </w:r>
            <w:r w:rsidRPr="32EC5ECE" w:rsidR="2373260C">
              <w:rPr>
                <w:rFonts w:ascii="Arial" w:hAnsi="Arial" w:cs="Arial"/>
                <w:sz w:val="16"/>
                <w:szCs w:val="16"/>
              </w:rPr>
              <w:t>gr Igor Hanas</w:t>
            </w:r>
          </w:p>
        </w:tc>
      </w:tr>
      <w:tr w:rsidR="00975CFC" w:rsidTr="32EC5ECE" w14:paraId="396A383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975CFC" w:rsidP="00975CFC" w:rsidRDefault="00975CFC" w14:paraId="396A383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975CFC" w:rsidP="32EC5ECE" w:rsidRDefault="00975CFC" w14:paraId="5ADFBBEB" w14:textId="1F1C0A3F">
            <w:pPr>
              <w:rPr>
                <w:rFonts w:ascii="Arial" w:hAnsi="Arial" w:cs="Arial"/>
                <w:sz w:val="16"/>
                <w:szCs w:val="16"/>
              </w:rPr>
            </w:pPr>
            <w:r w:rsidRPr="32EC5ECE" w:rsidR="129E7A49">
              <w:rPr>
                <w:rFonts w:ascii="Arial" w:hAnsi="Arial" w:cs="Arial"/>
                <w:sz w:val="16"/>
                <w:szCs w:val="16"/>
              </w:rPr>
              <w:t>m</w:t>
            </w:r>
            <w:r w:rsidRPr="32EC5ECE" w:rsidR="7569ED2A">
              <w:rPr>
                <w:rFonts w:ascii="Arial" w:hAnsi="Arial" w:cs="Arial"/>
                <w:sz w:val="16"/>
                <w:szCs w:val="16"/>
              </w:rPr>
              <w:t>gr Igor Hanas</w:t>
            </w:r>
          </w:p>
          <w:p w:rsidR="00975CFC" w:rsidP="32EC5ECE" w:rsidRDefault="00975CFC" w14:paraId="396A3834" w14:textId="2E287773">
            <w:pPr>
              <w:pStyle w:val="Normalny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75CFC" w:rsidTr="32EC5ECE" w14:paraId="396A383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975CFC" w:rsidP="00975CFC" w:rsidRDefault="00975CFC" w14:paraId="396A383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975CFC" w:rsidP="00975CFC" w:rsidRDefault="00975CFC" w14:paraId="396A3837" w14:textId="09ABD72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75CFC" w:rsidTr="32EC5ECE" w14:paraId="396A383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975CFC" w:rsidP="00975CFC" w:rsidRDefault="00975CFC" w14:paraId="396A3839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975CFC" w:rsidP="00975CFC" w:rsidRDefault="00975CFC" w14:paraId="396A383A" w14:textId="621FA102">
            <w:pPr>
              <w:spacing w:line="240" w:lineRule="auto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32EC5ECE" w:rsidR="07354139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WIP</w:t>
            </w:r>
          </w:p>
        </w:tc>
      </w:tr>
      <w:tr w:rsidR="00975CFC" w:rsidTr="32EC5ECE" w14:paraId="396A383F" w14:textId="77777777">
        <w:trPr>
          <w:trHeight w:val="2429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975CFC" w:rsidP="00975CFC" w:rsidRDefault="00975CFC" w14:paraId="396A383C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6C79F4" w:rsidP="006C79F4" w:rsidRDefault="006C79F4" w14:paraId="396A383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Zapoznanie z uwarunkowaniami prawnymi odnawialnych źródeł energii w Polsce i w Europie.</w:t>
            </w:r>
          </w:p>
          <w:p w:rsidRPr="00582090" w:rsidR="00975CFC" w:rsidP="00D06C68" w:rsidRDefault="006C79F4" w14:paraId="396A383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szczególności, zapoznanie z  procesem inwestycyjnym OZE, systemem wsparcia OZE (aukcje), zasadami, celami i najważniejszymi instytucjami Prawa energetycznego, praktyką jego stosowania przez administrację i sądy oraz umowami stosowanymi w sektorze energetycznym (energetyka wiatrowa onshore i offshore i fotowoltaika).</w:t>
            </w:r>
            <w:r w:rsidR="00D06C6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Przedmiot obejmuje wymienione poniżej zagadnienia: uwarunkowania prawne inwestycji elektrowni wiatrowej, fotowoltaicznej. Ograniczenia w możliwości budowy elektrowni wiatrowych (tzw. ustawa odległościowa). System aukcyjny w ustawie o OZE. Proces inwestycyjny w energetyce odnawialnej na przykładzie realizacji projektu farmy wiatrowej offshore i onshore/instalacji fotowoltaicznej/el. biomasowej. Społeczno-ekonomiczne aspekty rozwoju OZE. Instrumenty wsparcia odnawialnych źródeł energii w Polsce i na świecie. Dostęp do sieci elektroenergetycznej dla OZE. Koncesje w energetyce. Prerogatywy Prezesa URE, proces odwoławczy od jego decyzji i rola sądów. Uwarunkowania rozwoju morskiej energetyki wiatrowej. Umowy specyficzne dla sektora energetycznego. Dyrektywa odnawialna 2009/28/WE. Proces uzyskiwania decyzji środowiskowej. Dobre praktyki (zasady etyczne) przy realizacji inwestycji OZE.</w:t>
            </w:r>
            <w:r w:rsidRPr="00582090" w:rsidR="00D06C68">
              <w:rPr>
                <w:sz w:val="16"/>
                <w:szCs w:val="16"/>
              </w:rPr>
              <w:t xml:space="preserve"> </w:t>
            </w:r>
          </w:p>
        </w:tc>
      </w:tr>
      <w:tr w:rsidRPr="00E31A6B" w:rsidR="00975CFC" w:rsidTr="32EC5ECE" w14:paraId="396A3842" w14:textId="77777777">
        <w:trPr>
          <w:trHeight w:val="268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</w:tcPr>
          <w:p w:rsidRPr="00582090" w:rsidR="00975CFC" w:rsidP="00D06C68" w:rsidRDefault="00975CFC" w14:paraId="396A3840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BD2417" w:rsidR="00975CFC" w:rsidP="00D06C68" w:rsidRDefault="00975CFC" w14:paraId="396A3841" w14:textId="77777777">
            <w:pPr>
              <w:numPr>
                <w:ilvl w:val="0"/>
                <w:numId w:val="1"/>
              </w:numPr>
              <w:tabs>
                <w:tab w:val="num" w:pos="502"/>
              </w:tabs>
              <w:spacing w:line="240" w:lineRule="auto"/>
              <w:ind w:left="108" w:firstLine="0"/>
              <w:jc w:val="center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Wykład:………………………………………………….liczba godzin </w:t>
            </w:r>
            <w:r w:rsidR="006C79F4">
              <w:rPr>
                <w:rFonts w:ascii="Arial" w:hAnsi="Arial" w:cs="Arial"/>
                <w:sz w:val="16"/>
                <w:szCs w:val="16"/>
              </w:rPr>
              <w:t>30</w:t>
            </w:r>
            <w:r w:rsidRPr="002132C0">
              <w:rPr>
                <w:rFonts w:ascii="Arial" w:hAnsi="Arial" w:cs="Arial"/>
                <w:sz w:val="16"/>
                <w:szCs w:val="16"/>
              </w:rPr>
              <w:t>;</w:t>
            </w:r>
          </w:p>
        </w:tc>
      </w:tr>
      <w:tr w:rsidRPr="00E31A6B" w:rsidR="00975CFC" w:rsidTr="32EC5ECE" w14:paraId="396A3846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975CFC" w:rsidP="00975CFC" w:rsidRDefault="00975CFC" w14:paraId="396A384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6C79F4" w:rsidP="006C79F4" w:rsidRDefault="006C79F4" w14:paraId="396A3844" w14:textId="77777777">
            <w:pPr>
              <w:spacing w:line="240" w:lineRule="auto"/>
              <w:outlineLvl w:val="1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Wykład z prezentacją multimedialną, wystąpienie eksperta, prezentacje własne studentów, dyskusja, studium przypadku, praca własna na podstawie materiałów przygotowanych przez wykładowcę</w:t>
            </w:r>
          </w:p>
          <w:p w:rsidRPr="00582090" w:rsidR="00975CFC" w:rsidP="00CC469F" w:rsidRDefault="006C79F4" w14:paraId="396A3845" w14:textId="77777777">
            <w:pPr>
              <w:spacing w:line="240" w:lineRule="auto"/>
              <w:outlineLvl w:val="1"/>
              <w:rPr>
                <w:sz w:val="16"/>
                <w:szCs w:val="16"/>
              </w:rPr>
            </w:pP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Wykład z obowi</w:t>
            </w:r>
            <w:r w:rsidR="00CC469F">
              <w:rPr>
                <w:rFonts w:ascii="Arial" w:hAnsi="Arial" w:cs="Arial"/>
                <w:bCs/>
                <w:iCs/>
                <w:sz w:val="16"/>
                <w:szCs w:val="16"/>
              </w:rPr>
              <w:t>ązkową obecnością dla studentów.</w:t>
            </w:r>
          </w:p>
        </w:tc>
      </w:tr>
      <w:tr w:rsidRPr="00E31A6B" w:rsidR="00975CFC" w:rsidTr="32EC5ECE" w14:paraId="396A384A" w14:textId="77777777">
        <w:trPr>
          <w:trHeight w:val="4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975CFC" w:rsidP="00975CFC" w:rsidRDefault="00975CFC" w14:paraId="396A384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975CFC" w:rsidP="00975CFC" w:rsidRDefault="00975CFC" w14:paraId="396A384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582090" w:rsidR="00975CFC" w:rsidP="00CC469F" w:rsidRDefault="00975CFC" w14:paraId="396A384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Wiedza z wybranych działów przedmiotów: </w:t>
            </w:r>
            <w:r w:rsidR="00CC469F">
              <w:rPr>
                <w:rFonts w:ascii="Arial" w:hAnsi="Arial" w:cs="Arial"/>
                <w:sz w:val="16"/>
                <w:szCs w:val="16"/>
              </w:rPr>
              <w:t>Gospodarka energetyczna, Rynek energii, Podstawy fotowoltaiki, Energetyka wiatrowa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CC469F">
              <w:rPr>
                <w:rFonts w:ascii="Arial" w:hAnsi="Arial" w:cs="Arial"/>
                <w:sz w:val="16"/>
                <w:szCs w:val="16"/>
              </w:rPr>
              <w:t>Produkcja i przetwórstwo biomasy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975CFC" w:rsidTr="32EC5ECE" w14:paraId="396A3855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975CFC" w:rsidP="00975CFC" w:rsidRDefault="00975CFC" w14:paraId="396A384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="00975CFC" w:rsidP="00CC469F" w:rsidRDefault="00975CFC" w14:paraId="396A384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CC469F" w:rsidP="00CC469F" w:rsidRDefault="00975CFC" w14:paraId="396A384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="00CC469F">
              <w:rPr>
                <w:rFonts w:ascii="Arial" w:hAnsi="Arial" w:cs="Arial"/>
                <w:sz w:val="16"/>
                <w:szCs w:val="16"/>
              </w:rPr>
              <w:t>zna zasady ustawy Prawo energetyczne i podstawowe obowiązki podmiotów sektora energetycznego</w:t>
            </w:r>
            <w:r w:rsidR="00FD4CCA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CC469F" w:rsidP="00CC469F" w:rsidRDefault="00975CFC" w14:paraId="396A384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  <w:r w:rsidR="00CC469F">
              <w:rPr>
                <w:rFonts w:ascii="Arial" w:hAnsi="Arial" w:cs="Arial"/>
                <w:sz w:val="16"/>
                <w:szCs w:val="16"/>
              </w:rPr>
              <w:t xml:space="preserve"> -  zna etapy inwestycji OZE od wyboru lokalizacji źródła do wprowadzenia do eksploatacji</w:t>
            </w:r>
            <w:r w:rsidR="00FD4CCA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582090" w:rsidR="00975CFC" w:rsidP="00D06C68" w:rsidRDefault="00CC469F" w14:paraId="396A384F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03- rozumie szczególne uwarunkowania rozwoju morskiej energetyki odnawialnej</w:t>
            </w:r>
            <w:r w:rsidR="00D06C68">
              <w:rPr>
                <w:rFonts w:ascii="Arial" w:hAnsi="Arial" w:cs="Arial"/>
                <w:sz w:val="16"/>
                <w:szCs w:val="16"/>
              </w:rPr>
              <w:t>.</w:t>
            </w:r>
            <w:r w:rsidRPr="00582090" w:rsidR="00D06C68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tcMar/>
          </w:tcPr>
          <w:p w:rsidRPr="00582090" w:rsidR="00975CFC" w:rsidP="00CC469F" w:rsidRDefault="00975CFC" w14:paraId="396A385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975CFC" w:rsidP="00CC469F" w:rsidRDefault="00975CFC" w14:paraId="396A385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="00CC469F">
              <w:rPr>
                <w:rFonts w:ascii="Arial" w:hAnsi="Arial" w:cs="Arial"/>
                <w:sz w:val="16"/>
                <w:szCs w:val="16"/>
              </w:rPr>
              <w:t xml:space="preserve"> potrafi rozpoznać problemy na poszczególnych etapach procesu planowania inwestycji OZE</w:t>
            </w:r>
            <w:r w:rsidR="00FD4CCA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582090" w:rsidR="00975CFC" w:rsidP="00CC469F" w:rsidRDefault="00975CFC" w14:paraId="396A3852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BD2417" w:rsidR="00975CFC" w:rsidP="00CC469F" w:rsidRDefault="00975CFC" w14:paraId="396A3853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975CFC" w:rsidP="00CC469F" w:rsidRDefault="00975CFC" w14:paraId="396A3854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B5497">
              <w:rPr>
                <w:rFonts w:ascii="Arial" w:hAnsi="Arial" w:cs="Arial"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1B549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–</w:t>
            </w:r>
            <w:r w:rsidRPr="001B549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CC469F">
              <w:rPr>
                <w:rFonts w:ascii="Arial" w:hAnsi="Arial" w:cs="Arial"/>
                <w:sz w:val="16"/>
                <w:szCs w:val="16"/>
              </w:rPr>
              <w:t xml:space="preserve"> jest gotowy zastosować najlepsze praktyki (zasady etyczne) w działalności polegającej na realizacji przedsięwzięcia odnawialnego źródła energii</w:t>
            </w:r>
            <w:r w:rsidR="00FD4CCA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975CFC" w:rsidTr="32EC5ECE" w14:paraId="396A3858" w14:textId="77777777">
        <w:trPr>
          <w:trHeight w:val="432"/>
        </w:trPr>
        <w:tc>
          <w:tcPr>
            <w:tcW w:w="2480" w:type="dxa"/>
            <w:gridSpan w:val="2"/>
            <w:tcMar/>
            <w:vAlign w:val="center"/>
          </w:tcPr>
          <w:p w:rsidRPr="00582090" w:rsidR="00975CFC" w:rsidP="00975CFC" w:rsidRDefault="00975CFC" w14:paraId="396A385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</w:tcPr>
          <w:p w:rsidRPr="00582090" w:rsidR="00975CFC" w:rsidP="00D06C68" w:rsidRDefault="00975CFC" w14:paraId="396A385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W_01, W_02, W_03</w:t>
            </w:r>
            <w:r w:rsidR="00CC469F">
              <w:rPr>
                <w:rFonts w:ascii="Arial" w:hAnsi="Arial" w:cs="Arial"/>
                <w:sz w:val="16"/>
                <w:szCs w:val="16"/>
              </w:rPr>
              <w:t xml:space="preserve"> U_01</w:t>
            </w:r>
            <w:r>
              <w:rPr>
                <w:rFonts w:ascii="Arial" w:hAnsi="Arial" w:cs="Arial"/>
                <w:sz w:val="16"/>
                <w:szCs w:val="16"/>
              </w:rPr>
              <w:t xml:space="preserve">, K_01 –  </w:t>
            </w:r>
            <w:r w:rsidR="00CC469F">
              <w:rPr>
                <w:rFonts w:ascii="Arial" w:hAnsi="Arial" w:cs="Arial"/>
                <w:sz w:val="16"/>
                <w:szCs w:val="16"/>
              </w:rPr>
              <w:t xml:space="preserve"> Dla każdego efektu – wspólny </w:t>
            </w:r>
            <w:r w:rsidR="00D06C68">
              <w:rPr>
                <w:rFonts w:ascii="Arial" w:hAnsi="Arial" w:cs="Arial"/>
                <w:sz w:val="16"/>
                <w:szCs w:val="16"/>
              </w:rPr>
              <w:t>sprawdzian</w:t>
            </w:r>
            <w:r w:rsidR="00CC469F">
              <w:rPr>
                <w:rFonts w:ascii="Arial" w:hAnsi="Arial" w:cs="Arial"/>
                <w:sz w:val="16"/>
                <w:szCs w:val="16"/>
              </w:rPr>
              <w:t xml:space="preserve"> ustny lub pisemny.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975CFC" w:rsidTr="32EC5ECE" w14:paraId="396A385B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975CFC" w:rsidP="00975CFC" w:rsidRDefault="00975CFC" w14:paraId="396A385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975CFC" w:rsidP="00D06C68" w:rsidRDefault="00D06C68" w14:paraId="396A385A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Treść pytań egzaminacyjnych z oceną. </w:t>
            </w:r>
          </w:p>
        </w:tc>
      </w:tr>
      <w:tr w:rsidR="00975CFC" w:rsidTr="32EC5ECE" w14:paraId="396A385F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975CFC" w:rsidP="00975CFC" w:rsidRDefault="00975CFC" w14:paraId="396A385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975CFC" w:rsidP="00975CFC" w:rsidRDefault="00975CFC" w14:paraId="396A385D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975CFC" w:rsidP="00D06C68" w:rsidRDefault="00D06C68" w14:paraId="396A385E" w14:textId="77777777">
            <w:pPr>
              <w:pStyle w:val="Akapitzlist"/>
              <w:spacing w:line="240" w:lineRule="auto"/>
              <w:ind w:left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 weryfikacji efektów kształcenia służy sprawdzian obejmujący zagadnienia omawiane na wykładzie oraz w lekturach i podane jako obszary egzaminacyjne. Egzamin jest oceniany według wcześniej podanej studentom skali. Poprawna odpowiedź na jedno pytanie oznacza jeden punkt. Skala ocen: 23-22 – bdb (5), 21-db+ (4+), 20-18 – db (4), 17-dst+ (3+), 16-12 – dst (3), 11-0 – ndst. (2).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975CFC" w:rsidTr="32EC5ECE" w14:paraId="396A3862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975CFC" w:rsidP="00975CFC" w:rsidRDefault="00975CFC" w14:paraId="396A3860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975CFC" w:rsidP="00D06C68" w:rsidRDefault="00975CFC" w14:paraId="396A386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 sali dydaktycznej </w:t>
            </w:r>
          </w:p>
        </w:tc>
      </w:tr>
      <w:tr w:rsidR="00975CFC" w:rsidTr="32EC5ECE" w14:paraId="396A386E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975CFC" w:rsidP="00975CFC" w:rsidRDefault="00975CFC" w14:paraId="396A3863" w14:textId="77777777">
            <w:pPr>
              <w:spacing w:line="240" w:lineRule="auto"/>
              <w:rPr>
                <w:sz w:val="16"/>
                <w:szCs w:val="16"/>
              </w:rPr>
            </w:pPr>
            <w:r w:rsidRPr="00252603">
              <w:rPr>
                <w:sz w:val="16"/>
                <w:szCs w:val="16"/>
              </w:rPr>
              <w:t>Literatura podstawowa i uzupełniająca:</w:t>
            </w:r>
          </w:p>
          <w:p w:rsidR="00D06C68" w:rsidP="00D06C68" w:rsidRDefault="00D06C68" w14:paraId="396A3864" w14:textId="77777777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ind w:left="714" w:hanging="3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Marcin Popkiewicz, Rewolucja energtyczna. Ale po co?, wydanie I, Katowice 2016</w:t>
            </w:r>
          </w:p>
          <w:p w:rsidRPr="00DA4CAE" w:rsidR="00D06C68" w:rsidP="00D06C68" w:rsidRDefault="00D06C68" w14:paraId="396A3865" w14:textId="77777777">
            <w:pPr>
              <w:pStyle w:val="NormalnyWeb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A4CAE">
              <w:rPr>
                <w:rFonts w:ascii="Arial" w:hAnsi="Arial" w:cs="Arial"/>
                <w:sz w:val="16"/>
                <w:szCs w:val="16"/>
                <w:lang w:val="en-US"/>
              </w:rPr>
              <w:t>Karol Lasocki, Piotr Michajłow „Quick Guide to the Polish Auction System for Renewables”, Warszawa 2018</w:t>
            </w:r>
          </w:p>
          <w:p w:rsidR="00D06C68" w:rsidP="00D06C68" w:rsidRDefault="00D06C68" w14:paraId="396A3866" w14:textId="77777777">
            <w:pPr>
              <w:pStyle w:val="NormalnyWeb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ustawa z dnia 10 kwietnia 1997 r. Prawo energetyczne</w:t>
            </w:r>
          </w:p>
          <w:p w:rsidR="00D06C68" w:rsidP="00D06C68" w:rsidRDefault="00D06C68" w14:paraId="396A3867" w14:textId="77777777">
            <w:pPr>
              <w:pStyle w:val="NormalnyWeb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ustawa z dnia 20 lutego 2015 r. o odnawialnych źródłach energii</w:t>
            </w:r>
          </w:p>
          <w:p w:rsidR="00D06C68" w:rsidP="00D06C68" w:rsidRDefault="00D06C68" w14:paraId="396A3868" w14:textId="77777777">
            <w:pPr>
              <w:pStyle w:val="NormalnyWeb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ustawa z dnia 20 maja 2016 r. o inwestycjach w zakresie elektrowni wiatrowych</w:t>
            </w:r>
          </w:p>
          <w:p w:rsidR="00D06C68" w:rsidP="00D06C68" w:rsidRDefault="00D06C68" w14:paraId="396A3869" w14:textId="77777777">
            <w:pPr>
              <w:pStyle w:val="NormalnyWeb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Polityka Energetyczna Polski do 2030 r., uchwała Rady Ministrów nr 202/2009, www.mg.gov.pl</w:t>
            </w:r>
          </w:p>
          <w:p w:rsidR="00D06C68" w:rsidP="00D06C68" w:rsidRDefault="00D06C68" w14:paraId="396A386A" w14:textId="77777777">
            <w:pPr>
              <w:pStyle w:val="NormalnyWeb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Dyrektywa Parlamentu Europejskiego i Rady 2009/28/WE z dnia 23 kwietnia 2009 r. w sprawie promowania stosowania energii ze źródeł odnawialnych (…), Dz. Urz. UE z 5 czerwca 2009 r. poz. L 140/16</w:t>
            </w:r>
          </w:p>
          <w:p w:rsidR="00D06C68" w:rsidP="00D06C68" w:rsidRDefault="00D06C68" w14:paraId="396A386B" w14:textId="77777777">
            <w:pPr>
              <w:pStyle w:val="NormalnyWeb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wyrok Sądu Apelacyjnego w Warszawie dnia 12 lutego 2010 r. sygn. akt 1142/09, publ. www.ure.gov.pl </w:t>
            </w:r>
          </w:p>
          <w:p w:rsidRPr="00D06C68" w:rsidR="00D06C68" w:rsidP="00D06C68" w:rsidRDefault="00D06C68" w14:paraId="396A386C" w14:textId="77777777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wzór umowy sprzedaży energii elektrycznej publ. </w:t>
            </w:r>
            <w:hyperlink w:history="1" r:id="rId6">
              <w:r w:rsidRPr="00F83DEC">
                <w:rPr>
                  <w:rStyle w:val="Hipercze"/>
                  <w:rFonts w:ascii="Arial" w:hAnsi="Arial" w:cs="Arial"/>
                  <w:sz w:val="16"/>
                  <w:szCs w:val="16"/>
                </w:rPr>
                <w:t>www.ure.gov.pl</w:t>
              </w:r>
            </w:hyperlink>
          </w:p>
          <w:p w:rsidRPr="00582090" w:rsidR="00975CFC" w:rsidP="00D06C68" w:rsidRDefault="00D06C68" w14:paraId="396A386D" w14:textId="77777777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 w:rsidRPr="00D06C68">
              <w:rPr>
                <w:rFonts w:ascii="Arial" w:hAnsi="Arial" w:cs="Arial"/>
                <w:sz w:val="16"/>
                <w:szCs w:val="16"/>
              </w:rPr>
              <w:t>materiały dostępne na cire.pl, wysokienapiecie.pl, reo.pl, gramwzielone.pl i podawane przez wykładowcę na wykładach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82090">
              <w:rPr>
                <w:sz w:val="16"/>
                <w:szCs w:val="16"/>
              </w:rPr>
              <w:t xml:space="preserve"> </w:t>
            </w:r>
          </w:p>
        </w:tc>
      </w:tr>
      <w:tr w:rsidR="00975CFC" w:rsidTr="32EC5ECE" w14:paraId="396A3871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975CFC" w:rsidP="00975CFC" w:rsidRDefault="00975CFC" w14:paraId="396A386F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975CFC" w:rsidP="00975CFC" w:rsidRDefault="00975CFC" w14:paraId="396A3870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396A3872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396A3875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396A3873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D06C68" w:rsidRDefault="00D06C68" w14:paraId="396A3874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396A3878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396A3876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D06C68" w:rsidRDefault="00D06C68" w14:paraId="396A3877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1,4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396A3879" w14:textId="77777777"/>
    <w:p w:rsidRPr="00387646" w:rsidR="00ED11F9" w:rsidP="00ED11F9" w:rsidRDefault="00ED11F9" w14:paraId="396A387A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396A387F" w14:textId="77777777">
        <w:tc>
          <w:tcPr>
            <w:tcW w:w="1598" w:type="dxa"/>
          </w:tcPr>
          <w:p w:rsidRPr="00FB1C10" w:rsidR="008712BA" w:rsidP="005A5FD8" w:rsidRDefault="008712BA" w14:paraId="396A387B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396A387C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396A387D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396A387E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D06C68" w:rsidTr="00FD4CCA" w14:paraId="396A3884" w14:textId="77777777">
        <w:trPr>
          <w:trHeight w:val="505"/>
        </w:trPr>
        <w:tc>
          <w:tcPr>
            <w:tcW w:w="1598" w:type="dxa"/>
          </w:tcPr>
          <w:p w:rsidRPr="00252603" w:rsidR="00D06C68" w:rsidP="009C6C10" w:rsidRDefault="00D06C68" w14:paraId="396A3880" w14:textId="77777777">
            <w:pPr>
              <w:rPr>
                <w:bCs/>
                <w:sz w:val="18"/>
                <w:szCs w:val="18"/>
              </w:rPr>
            </w:pPr>
            <w:r w:rsidRPr="00252603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="00D06C68" w:rsidP="00FD4CCA" w:rsidRDefault="00FD4CCA" w14:paraId="396A3881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 zasady ustawy Prawo energetyczne i podstawowe obowiązki podmiotów sektora energetycznego.</w:t>
            </w:r>
          </w:p>
        </w:tc>
        <w:tc>
          <w:tcPr>
            <w:tcW w:w="2835" w:type="dxa"/>
          </w:tcPr>
          <w:p w:rsidR="00D06C68" w:rsidP="00FD4CCA" w:rsidRDefault="00D06C68" w14:paraId="396A3882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color w:val="000000"/>
              </w:rPr>
              <w:t>K_</w:t>
            </w:r>
            <w:r w:rsidR="00FD4CCA">
              <w:rPr>
                <w:color w:val="000000"/>
              </w:rPr>
              <w:t>W</w:t>
            </w:r>
            <w:r>
              <w:rPr>
                <w:color w:val="000000"/>
              </w:rPr>
              <w:t>0</w:t>
            </w:r>
            <w:r w:rsidR="00FD4CCA">
              <w:rPr>
                <w:color w:val="000000"/>
              </w:rPr>
              <w:t>9</w:t>
            </w:r>
          </w:p>
        </w:tc>
        <w:tc>
          <w:tcPr>
            <w:tcW w:w="1984" w:type="dxa"/>
          </w:tcPr>
          <w:p w:rsidRPr="006D1E5D" w:rsidR="00D06C68" w:rsidP="00FD4CCA" w:rsidRDefault="00FD4CCA" w14:paraId="396A3883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D06C68" w:rsidTr="00C570FE" w14:paraId="396A3889" w14:textId="77777777">
        <w:tc>
          <w:tcPr>
            <w:tcW w:w="1598" w:type="dxa"/>
          </w:tcPr>
          <w:p w:rsidRPr="00252603" w:rsidR="00D06C68" w:rsidP="009C6C10" w:rsidRDefault="00D06C68" w14:paraId="396A3885" w14:textId="77777777">
            <w:pPr>
              <w:rPr>
                <w:bCs/>
                <w:sz w:val="18"/>
                <w:szCs w:val="18"/>
              </w:rPr>
            </w:pPr>
            <w:r w:rsidRPr="00252603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="00D06C68" w:rsidP="00FD4CCA" w:rsidRDefault="00FD4CCA" w14:paraId="396A3886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 etapy inwestycji OZE od wyboru lokalizacji źródła do wprowadzenia do eksploatacji </w:t>
            </w:r>
          </w:p>
        </w:tc>
        <w:tc>
          <w:tcPr>
            <w:tcW w:w="2835" w:type="dxa"/>
          </w:tcPr>
          <w:p w:rsidR="00D06C68" w:rsidP="007D09D5" w:rsidRDefault="00D06C68" w14:paraId="396A3887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t>K_W</w:t>
            </w:r>
            <w:r w:rsidR="007D09D5">
              <w:t>11</w:t>
            </w:r>
          </w:p>
        </w:tc>
        <w:tc>
          <w:tcPr>
            <w:tcW w:w="1984" w:type="dxa"/>
          </w:tcPr>
          <w:p w:rsidRPr="009B522E" w:rsidR="00D06C68" w:rsidP="007D09D5" w:rsidRDefault="007D09D5" w14:paraId="396A3888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D06C68" w:rsidTr="00C570FE" w14:paraId="396A388E" w14:textId="77777777">
        <w:tc>
          <w:tcPr>
            <w:tcW w:w="1598" w:type="dxa"/>
          </w:tcPr>
          <w:p w:rsidRPr="00252603" w:rsidR="00D06C68" w:rsidP="009C6C10" w:rsidRDefault="00D06C68" w14:paraId="396A388A" w14:textId="77777777">
            <w:pPr>
              <w:rPr>
                <w:bCs/>
                <w:sz w:val="18"/>
                <w:szCs w:val="18"/>
              </w:rPr>
            </w:pPr>
            <w:r w:rsidRPr="00252603">
              <w:rPr>
                <w:bCs/>
                <w:sz w:val="18"/>
                <w:szCs w:val="18"/>
              </w:rPr>
              <w:t>Wiedza -03</w:t>
            </w:r>
          </w:p>
        </w:tc>
        <w:tc>
          <w:tcPr>
            <w:tcW w:w="4111" w:type="dxa"/>
          </w:tcPr>
          <w:p w:rsidR="00D06C68" w:rsidP="00FD4CCA" w:rsidRDefault="00FD4CCA" w14:paraId="396A388B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 szczególne uwarunkowania rozwoju morskiej energetyki odnawialnej.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</w:tcPr>
          <w:p w:rsidR="00D06C68" w:rsidP="007D09D5" w:rsidRDefault="00D06C68" w14:paraId="396A388C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t>K_</w:t>
            </w:r>
            <w:r w:rsidR="007D09D5">
              <w:t>W</w:t>
            </w:r>
            <w:r>
              <w:t>0</w:t>
            </w:r>
            <w:r w:rsidR="007D09D5">
              <w:t>8</w:t>
            </w:r>
          </w:p>
        </w:tc>
        <w:tc>
          <w:tcPr>
            <w:tcW w:w="1984" w:type="dxa"/>
          </w:tcPr>
          <w:p w:rsidRPr="002E60A4" w:rsidR="00D06C68" w:rsidP="005A5FD8" w:rsidRDefault="00D06C68" w14:paraId="396A388D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D06C68" w:rsidTr="00C570FE" w14:paraId="396A3893" w14:textId="77777777">
        <w:tc>
          <w:tcPr>
            <w:tcW w:w="1598" w:type="dxa"/>
          </w:tcPr>
          <w:p w:rsidRPr="00252603" w:rsidR="00D06C68" w:rsidP="00252603" w:rsidRDefault="00D06C68" w14:paraId="396A388F" w14:textId="77777777">
            <w:pPr>
              <w:rPr>
                <w:bCs/>
                <w:sz w:val="18"/>
                <w:szCs w:val="18"/>
              </w:rPr>
            </w:pPr>
            <w:r w:rsidRPr="00252603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D06C68" w:rsidP="00FD4CCA" w:rsidRDefault="00FD4CCA" w14:paraId="396A3890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potrafi rozpoznać problemy na poszczególnych etapach procesu planowania inwestycji OZE.</w:t>
            </w:r>
          </w:p>
        </w:tc>
        <w:tc>
          <w:tcPr>
            <w:tcW w:w="2835" w:type="dxa"/>
          </w:tcPr>
          <w:p w:rsidR="00D06C68" w:rsidP="007D09D5" w:rsidRDefault="00D06C68" w14:paraId="396A3891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t>K_</w:t>
            </w:r>
            <w:r w:rsidR="007D09D5">
              <w:t>U</w:t>
            </w:r>
            <w:r>
              <w:t>0</w:t>
            </w:r>
            <w:r w:rsidR="007D09D5">
              <w:t>8</w:t>
            </w:r>
          </w:p>
        </w:tc>
        <w:tc>
          <w:tcPr>
            <w:tcW w:w="1984" w:type="dxa"/>
          </w:tcPr>
          <w:p w:rsidR="00D06C68" w:rsidP="007D09D5" w:rsidRDefault="007D09D5" w14:paraId="396A3892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D06C68" w:rsidTr="00C570FE" w14:paraId="396A3898" w14:textId="77777777">
        <w:tc>
          <w:tcPr>
            <w:tcW w:w="1598" w:type="dxa"/>
          </w:tcPr>
          <w:p w:rsidRPr="00252603" w:rsidR="00D06C68" w:rsidP="00252603" w:rsidRDefault="00D06C68" w14:paraId="396A3894" w14:textId="77777777">
            <w:pPr>
              <w:rPr>
                <w:bCs/>
                <w:sz w:val="18"/>
                <w:szCs w:val="18"/>
              </w:rPr>
            </w:pPr>
            <w:r w:rsidRPr="00252603">
              <w:rPr>
                <w:bCs/>
                <w:sz w:val="18"/>
                <w:szCs w:val="18"/>
              </w:rPr>
              <w:t>Kompetencje- 0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D06C68" w:rsidP="00FD4CCA" w:rsidRDefault="00FD4CCA" w14:paraId="396A3895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jest gotowy zastosować najlepsze praktyki (zasady etyczne) w działalności polegającej na realizacji przedsięwzięcia odnawialnego źródła energii.</w:t>
            </w:r>
          </w:p>
        </w:tc>
        <w:tc>
          <w:tcPr>
            <w:tcW w:w="2835" w:type="dxa"/>
          </w:tcPr>
          <w:p w:rsidR="00D06C68" w:rsidP="007D09D5" w:rsidRDefault="00FD4CCA" w14:paraId="396A3896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color w:val="000000"/>
              </w:rPr>
              <w:t>K_K0</w:t>
            </w:r>
            <w:r w:rsidR="007D09D5">
              <w:rPr>
                <w:color w:val="000000"/>
              </w:rPr>
              <w:t>2, K_K05</w:t>
            </w:r>
          </w:p>
        </w:tc>
        <w:tc>
          <w:tcPr>
            <w:tcW w:w="1984" w:type="dxa"/>
          </w:tcPr>
          <w:p w:rsidR="00D06C68" w:rsidP="007D09D5" w:rsidRDefault="007D09D5" w14:paraId="396A3897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Pr="0058648C" w:rsidR="00ED11F9" w:rsidP="00ED11F9" w:rsidRDefault="00ED11F9" w14:paraId="396A3899" w14:textId="77777777">
      <w:pPr>
        <w:rPr>
          <w:vertAlign w:val="superscript"/>
        </w:rPr>
      </w:pPr>
    </w:p>
    <w:p w:rsidR="0093211F" w:rsidP="0093211F" w:rsidRDefault="0093211F" w14:paraId="396A389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396A389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396A389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396A389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396A389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396A389F" w14:textId="77777777"/>
    <w:p w:rsidR="006C766B" w:rsidP="000C4232" w:rsidRDefault="000C4232" w14:paraId="396A38A0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396A38A1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396A38A2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396A38A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A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A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396A38A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A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A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396A38A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A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A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396A38A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A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A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396A38B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A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B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396A38B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B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B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396A38B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B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B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396A38B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B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B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396A38B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B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96A38B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396A38C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6A38B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6A38B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396A38C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6A38C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6A38C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396A38C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6A38C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6A38C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396A38C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6A38C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96A38C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396A38CA" w14:textId="77777777">
      <w:pPr>
        <w:rPr>
          <w:b/>
          <w:sz w:val="16"/>
          <w:szCs w:val="16"/>
        </w:rPr>
      </w:pPr>
    </w:p>
    <w:p w:rsidR="000C4232" w:rsidP="000C4232" w:rsidRDefault="000C4232" w14:paraId="396A38CB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396A38C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C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C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396A38D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C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D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396A38D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D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D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396A38D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D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D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396A38D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D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D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396A38D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D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D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396A38E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D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D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396A38E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E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E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396A38E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E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E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396A38E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E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E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396A38E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E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E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96A38E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E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E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396A38F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F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F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396A38F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F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F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396A38F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F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F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396A38F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F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F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396A38F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F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F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396A390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8F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0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396A390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0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0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396A390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0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0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396A390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0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0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396A390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0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0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396A391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0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0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396A391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1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1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396A391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1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1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396A391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1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1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396A391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1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1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396A391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1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1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396A392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2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2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396A392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2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2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396A392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2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2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396A392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2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2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396A392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2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2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396A393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2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3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396A393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3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3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96A393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3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3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96A393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3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3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96A393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3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3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396A394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3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3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396A394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4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4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396A394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4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96A394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396A3947" w14:textId="77777777">
      <w:pPr>
        <w:rPr>
          <w:b/>
          <w:sz w:val="16"/>
          <w:szCs w:val="16"/>
        </w:rPr>
      </w:pPr>
    </w:p>
    <w:p w:rsidR="003B680D" w:rsidP="000C4232" w:rsidRDefault="000C4232" w14:paraId="396A3948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396A3949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396A394A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396A394B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396A394C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76205"/>
    <w:multiLevelType w:val="hybridMultilevel"/>
    <w:tmpl w:val="26AC0D54"/>
    <w:lvl w:ilvl="0" w:tplc="669CDB68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 w:cs="Arial"/>
        <w:sz w:val="16"/>
      </w:rPr>
    </w:lvl>
    <w:lvl w:ilvl="1" w:tplc="C9960620" w:tentative="1">
      <w:start w:val="1"/>
      <w:numFmt w:val="lowerLetter"/>
      <w:lvlText w:val="%2."/>
      <w:lvlJc w:val="left"/>
      <w:pPr>
        <w:ind w:left="1440" w:hanging="360"/>
      </w:pPr>
    </w:lvl>
    <w:lvl w:ilvl="2" w:tplc="6076E802" w:tentative="1">
      <w:start w:val="1"/>
      <w:numFmt w:val="lowerRoman"/>
      <w:lvlText w:val="%3."/>
      <w:lvlJc w:val="right"/>
      <w:pPr>
        <w:ind w:left="2160" w:hanging="180"/>
      </w:pPr>
    </w:lvl>
    <w:lvl w:ilvl="3" w:tplc="262E26DA" w:tentative="1">
      <w:start w:val="1"/>
      <w:numFmt w:val="decimal"/>
      <w:lvlText w:val="%4."/>
      <w:lvlJc w:val="left"/>
      <w:pPr>
        <w:ind w:left="2880" w:hanging="360"/>
      </w:pPr>
    </w:lvl>
    <w:lvl w:ilvl="4" w:tplc="E17CF018" w:tentative="1">
      <w:start w:val="1"/>
      <w:numFmt w:val="lowerLetter"/>
      <w:lvlText w:val="%5."/>
      <w:lvlJc w:val="left"/>
      <w:pPr>
        <w:ind w:left="3600" w:hanging="360"/>
      </w:pPr>
    </w:lvl>
    <w:lvl w:ilvl="5" w:tplc="53A2F760" w:tentative="1">
      <w:start w:val="1"/>
      <w:numFmt w:val="lowerRoman"/>
      <w:lvlText w:val="%6."/>
      <w:lvlJc w:val="right"/>
      <w:pPr>
        <w:ind w:left="4320" w:hanging="180"/>
      </w:pPr>
    </w:lvl>
    <w:lvl w:ilvl="6" w:tplc="CD48E8F4" w:tentative="1">
      <w:start w:val="1"/>
      <w:numFmt w:val="decimal"/>
      <w:lvlText w:val="%7."/>
      <w:lvlJc w:val="left"/>
      <w:pPr>
        <w:ind w:left="5040" w:hanging="360"/>
      </w:pPr>
    </w:lvl>
    <w:lvl w:ilvl="7" w:tplc="574EC86E" w:tentative="1">
      <w:start w:val="1"/>
      <w:numFmt w:val="lowerLetter"/>
      <w:lvlText w:val="%8."/>
      <w:lvlJc w:val="left"/>
      <w:pPr>
        <w:ind w:left="5760" w:hanging="360"/>
      </w:pPr>
    </w:lvl>
    <w:lvl w:ilvl="8" w:tplc="AE34B1C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34BC"/>
    <w:rsid w:val="000C4232"/>
    <w:rsid w:val="0014762E"/>
    <w:rsid w:val="00207BBF"/>
    <w:rsid w:val="00252603"/>
    <w:rsid w:val="002C7D78"/>
    <w:rsid w:val="003273E5"/>
    <w:rsid w:val="00341D25"/>
    <w:rsid w:val="003B680D"/>
    <w:rsid w:val="00485255"/>
    <w:rsid w:val="00530A12"/>
    <w:rsid w:val="00531FEB"/>
    <w:rsid w:val="00591D9D"/>
    <w:rsid w:val="005C4CEA"/>
    <w:rsid w:val="00602643"/>
    <w:rsid w:val="0064216F"/>
    <w:rsid w:val="006C766B"/>
    <w:rsid w:val="006C79F4"/>
    <w:rsid w:val="00724B39"/>
    <w:rsid w:val="0072568B"/>
    <w:rsid w:val="007C6DF6"/>
    <w:rsid w:val="007D09D5"/>
    <w:rsid w:val="007D736E"/>
    <w:rsid w:val="007E42A6"/>
    <w:rsid w:val="008450A9"/>
    <w:rsid w:val="008712BA"/>
    <w:rsid w:val="008F7E6F"/>
    <w:rsid w:val="0093211F"/>
    <w:rsid w:val="00965A2D"/>
    <w:rsid w:val="00966E0B"/>
    <w:rsid w:val="00975CFC"/>
    <w:rsid w:val="00A43564"/>
    <w:rsid w:val="00A73D4E"/>
    <w:rsid w:val="00B2721F"/>
    <w:rsid w:val="00BB0064"/>
    <w:rsid w:val="00C570FE"/>
    <w:rsid w:val="00C669B1"/>
    <w:rsid w:val="00CB6BC9"/>
    <w:rsid w:val="00CC469F"/>
    <w:rsid w:val="00CD0414"/>
    <w:rsid w:val="00D06C68"/>
    <w:rsid w:val="00D3442B"/>
    <w:rsid w:val="00D459A5"/>
    <w:rsid w:val="00EA2523"/>
    <w:rsid w:val="00ED11F9"/>
    <w:rsid w:val="00F16BCD"/>
    <w:rsid w:val="00F201A2"/>
    <w:rsid w:val="00F57DAC"/>
    <w:rsid w:val="00FD0D39"/>
    <w:rsid w:val="00FD1F5C"/>
    <w:rsid w:val="00FD4CCA"/>
    <w:rsid w:val="07354139"/>
    <w:rsid w:val="129E7A49"/>
    <w:rsid w:val="2373260C"/>
    <w:rsid w:val="32EC5ECE"/>
    <w:rsid w:val="4372792E"/>
    <w:rsid w:val="7569E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A3808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B006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06C6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06C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hyperlink" Target="http://www.ure.gov.pl" TargetMode="Externa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56C73E-5ABE-0F4A-8DC6-04D2EFC11CE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9</revision>
  <lastPrinted>2019-03-08T11:27:00.0000000Z</lastPrinted>
  <dcterms:created xsi:type="dcterms:W3CDTF">2019-03-26T10:43:00.0000000Z</dcterms:created>
  <dcterms:modified xsi:type="dcterms:W3CDTF">2021-11-23T11:44:24.9257160Z</dcterms:modified>
</coreProperties>
</file>