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7DB84802" w14:paraId="21ECE7B4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6A4E52" w14:paraId="5C4FAAF8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Teoria Mechanizmów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A82322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xmlns:wp14="http://schemas.microsoft.com/office/word/2010/wordml" w:rsidR="0075511C" w:rsidTr="7DB84802" w14:paraId="3C0C4648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A82322" w:rsidR="0075511C" w:rsidP="0075511C" w:rsidRDefault="0075511C" w14:paraId="0A37501D" wp14:textId="77777777">
            <w:pPr>
              <w:rPr>
                <w:rFonts w:cs="Arial"/>
                <w:bCs/>
                <w:sz w:val="20"/>
                <w:szCs w:val="16"/>
              </w:rPr>
            </w:pPr>
          </w:p>
          <w:p w:rsidRPr="00A82322" w:rsidR="0075511C" w:rsidP="0075511C" w:rsidRDefault="006A4E52" w14:paraId="093F3833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A82322">
              <w:rPr>
                <w:rFonts w:cs="Arial"/>
                <w:bCs/>
                <w:sz w:val="20"/>
                <w:szCs w:val="16"/>
                <w:lang w:val="en-GB"/>
              </w:rPr>
              <w:t>Theory of Mechanisms</w:t>
            </w:r>
          </w:p>
        </w:tc>
      </w:tr>
      <w:tr xmlns:wp14="http://schemas.microsoft.com/office/word/2010/wordml" w:rsidR="0075511C" w:rsidTr="7DB84802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82322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A82322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7DB84802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7DB84802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A82322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7DB84802" w14:paraId="08B0340B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A6238E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A6238E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A6238E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A82322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A6238E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>
              <w:rPr>
                <w:sz w:val="20"/>
                <w:szCs w:val="16"/>
              </w:rPr>
              <w:t xml:space="preserve"> 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A82322" w:rsidR="0075511C" w:rsidP="0075511C" w:rsidRDefault="0075511C" w14:paraId="58ADDAF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A82322">
              <w:rPr>
                <w:bCs/>
                <w:sz w:val="16"/>
                <w:szCs w:val="16"/>
              </w:rPr>
              <w:t xml:space="preserve">Numer semestru: </w:t>
            </w:r>
            <w:r w:rsidRPr="00A82322" w:rsidR="00A6238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A82322" w:rsidR="0075511C" w:rsidP="0075511C" w:rsidRDefault="00A6238E" w14:paraId="3484324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A82322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A82322">
              <w:rPr>
                <w:sz w:val="20"/>
                <w:szCs w:val="16"/>
              </w:rPr>
              <w:t xml:space="preserve"> </w:t>
            </w:r>
            <w:r w:rsidRPr="00A82322" w:rsidR="0075511C">
              <w:rPr>
                <w:sz w:val="20"/>
                <w:szCs w:val="16"/>
              </w:rPr>
              <w:t xml:space="preserve"> </w:t>
            </w:r>
            <w:r w:rsidRPr="00A82322" w:rsidR="0075511C">
              <w:rPr>
                <w:bCs/>
                <w:sz w:val="16"/>
                <w:szCs w:val="16"/>
              </w:rPr>
              <w:t>semestr  zimowy</w:t>
            </w:r>
            <w:r w:rsidRPr="00A82322" w:rsidR="0075511C">
              <w:rPr>
                <w:bCs/>
                <w:sz w:val="16"/>
                <w:szCs w:val="16"/>
              </w:rPr>
              <w:br/>
            </w:r>
            <w:r w:rsidRPr="00A82322" w:rsidR="0075511C">
              <w:rPr>
                <w:sz w:val="20"/>
                <w:szCs w:val="16"/>
              </w:rPr>
              <w:t xml:space="preserve"> </w:t>
            </w:r>
            <w:r w:rsidRPr="00A82322" w:rsidR="0075511C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A82322" w:rsidR="0075511C">
              <w:rPr>
                <w:sz w:val="16"/>
                <w:szCs w:val="16"/>
              </w:rPr>
              <w:t xml:space="preserve"> </w:t>
            </w:r>
            <w:r w:rsidRPr="00A82322" w:rsidR="0075511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="0075511C" w:rsidTr="7DB84802" w14:paraId="014707D5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1D0617" w14:paraId="78DBD716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D0617">
              <w:rPr>
                <w:b/>
                <w:sz w:val="16"/>
                <w:szCs w:val="16"/>
              </w:rPr>
              <w:t>WIP-IB-S1-05Z-58</w:t>
            </w:r>
          </w:p>
        </w:tc>
      </w:tr>
      <w:tr xmlns:wp14="http://schemas.microsoft.com/office/word/2010/wordml" w:rsidRPr="00CD0414" w:rsidR="0075511C" w:rsidTr="7DB84802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7DB84802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7DB84802" w:rsidRDefault="0075511C" w14:paraId="0E27B00A" wp14:textId="77359556">
            <w:pPr>
              <w:pStyle w:val="Normalny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7DB84802" w:rsidR="7DB8480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dr hab. inż. Nowakowski Tomasz</w:t>
            </w:r>
          </w:p>
        </w:tc>
      </w:tr>
      <w:tr xmlns:wp14="http://schemas.microsoft.com/office/word/2010/wordml" w:rsidR="0075511C" w:rsidTr="7DB84802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7DB84802" w:rsidRDefault="0075511C" w14:paraId="60061E4C" wp14:textId="44FB30E6">
            <w:pPr>
              <w:pStyle w:val="Normalny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7DB84802" w:rsidR="7DB8480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dr hab. inż. Nowakowski Tomasz</w:t>
            </w:r>
          </w:p>
        </w:tc>
      </w:tr>
      <w:tr xmlns:wp14="http://schemas.microsoft.com/office/word/2010/wordml" w:rsidR="0075511C" w:rsidTr="7DB84802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7DB84802" w:rsidRDefault="0075511C" w14:paraId="44EAFD9C" wp14:textId="3AA27B4A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</w:pPr>
            <w:r w:rsidRPr="7DB84802" w:rsidR="7DB848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>Instytut Inżynierii Mechanicznej, Katedra Inżynierii Biosystemów</w:t>
            </w:r>
          </w:p>
        </w:tc>
      </w:tr>
      <w:tr xmlns:wp14="http://schemas.microsoft.com/office/word/2010/wordml" w:rsidR="0075511C" w:rsidTr="7DB84802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7DB84802" w:rsidRDefault="0075511C" w14:paraId="4B94D5A5" wp14:textId="005A3A3A">
            <w:p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</w:pPr>
            <w:r w:rsidRPr="7DB84802" w:rsidR="7DB848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>Wydział Inżynierii Pr</w:t>
            </w:r>
            <w:r w:rsidRPr="7DB84802" w:rsidR="7DB848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>odukc</w:t>
            </w:r>
            <w:r w:rsidRPr="7DB84802" w:rsidR="7DB848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>ji</w:t>
            </w:r>
          </w:p>
        </w:tc>
      </w:tr>
      <w:tr xmlns:wp14="http://schemas.microsoft.com/office/word/2010/wordml" w:rsidR="0075511C" w:rsidTr="7DB84802" w14:paraId="018D551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7B7D89" w:rsidP="00847AA2" w:rsidRDefault="007B7D89" w14:paraId="41BAFE30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A6238E">
              <w:rPr>
                <w:rFonts w:cs="Arial"/>
                <w:sz w:val="20"/>
                <w:szCs w:val="20"/>
              </w:rPr>
              <w:t xml:space="preserve">Cel: </w:t>
            </w:r>
            <w:r w:rsidRPr="00A6238E" w:rsidR="006A4E52">
              <w:rPr>
                <w:sz w:val="20"/>
                <w:szCs w:val="20"/>
              </w:rPr>
              <w:t xml:space="preserve"> </w:t>
            </w:r>
            <w:r w:rsidRPr="00A6238E" w:rsidR="006A4E52">
              <w:rPr>
                <w:rFonts w:cs="Arial"/>
                <w:sz w:val="20"/>
                <w:szCs w:val="20"/>
              </w:rPr>
              <w:t>Zapoznanie studentów z zagadnieniami analizy strukturalnej, kinematycznej i dynamicznej.</w:t>
            </w:r>
          </w:p>
          <w:p w:rsidRPr="00A6238E" w:rsidR="00A82322" w:rsidP="00847AA2" w:rsidRDefault="00A82322" w14:paraId="3DEEC669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  <w:p w:rsidRPr="00A6238E" w:rsidR="0075511C" w:rsidP="0075511C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A6238E">
              <w:rPr>
                <w:rFonts w:cs="Arial"/>
                <w:sz w:val="20"/>
                <w:szCs w:val="20"/>
              </w:rPr>
              <w:t>B. ćwiczenia</w:t>
            </w:r>
          </w:p>
          <w:p w:rsidRPr="00D71A28" w:rsidR="0075511C" w:rsidP="7DB84802" w:rsidRDefault="006A4E52" w14:paraId="2EDD3EA7" wp14:textId="2A3EBBF7">
            <w:pPr>
              <w:spacing w:line="240" w:lineRule="auto"/>
              <w:jc w:val="both"/>
              <w:rPr>
                <w:rFonts w:cs="Calibri" w:cstheme="minorAscii"/>
                <w:sz w:val="16"/>
                <w:szCs w:val="16"/>
              </w:rPr>
            </w:pPr>
            <w:r w:rsidRPr="7DB84802" w:rsidR="7DB84802">
              <w:rPr>
                <w:rFonts w:cs="Calibri" w:cstheme="minorAscii"/>
                <w:sz w:val="20"/>
                <w:szCs w:val="20"/>
              </w:rPr>
              <w:t>Przedstawienie pojęć klasyfikacji i symboliki stosowanej w teorii mechanizmów. Funkcjonalny podział mechanizmów, budowa, struktura, działanie i zastosowania w budowie maszyn. Obliczenia ruchliwości - stopni swobody, łańcuchów kinematycznych. Kinematyka mechanizmów - podstawy analizy mechanizmów płaskich. Związki między prędkościami punktów jednego ogniwa.  Określanie prędkości i przyspieszeń w mechanizmach dźwigniowych z grupami drugiej klasy metodami wykreślno-analitycznymi. Określanie prędkości i przyspieszeń w mechanizmach jarzmowych. Analiza kinetyczno-statyczna mechanizmów płaskich. Siły i ich przegląd. Warunki statycznej wyznaczalności płaskiego łańcucha kinematycznego. Grupy statycznie wyznaczalne. Wyznaczanie sił w węzłach kinematycznych mechanizmów drugiej klasy metodami analityczno-wykreślnymi.</w:t>
            </w:r>
          </w:p>
        </w:tc>
      </w:tr>
      <w:tr xmlns:wp14="http://schemas.microsoft.com/office/word/2010/wordml" w:rsidRPr="00E31A6B" w:rsidR="0075511C" w:rsidTr="7DB84802" w14:paraId="5D76AB1E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6238E" w:rsidR="0075511C" w:rsidP="0075511C" w:rsidRDefault="0075511C" w14:paraId="3C6A0CC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A6238E">
              <w:rPr>
                <w:sz w:val="20"/>
                <w:szCs w:val="20"/>
              </w:rPr>
              <w:t xml:space="preserve">Wykład ………………….……………………………………………………;  liczba godzin </w:t>
            </w:r>
            <w:r w:rsidR="00A82322">
              <w:rPr>
                <w:sz w:val="20"/>
                <w:szCs w:val="20"/>
              </w:rPr>
              <w:t>……</w:t>
            </w:r>
            <w:r w:rsidRPr="00A6238E" w:rsidR="006A4E52">
              <w:rPr>
                <w:sz w:val="20"/>
                <w:szCs w:val="20"/>
              </w:rPr>
              <w:t>;</w:t>
            </w:r>
            <w:r w:rsidRPr="00A6238E">
              <w:rPr>
                <w:sz w:val="20"/>
                <w:szCs w:val="20"/>
              </w:rPr>
              <w:t xml:space="preserve">  </w:t>
            </w:r>
          </w:p>
          <w:p w:rsidRPr="00A6238E" w:rsidR="0075511C" w:rsidP="0075511C" w:rsidRDefault="0075511C" w14:paraId="493A17BE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A6238E">
              <w:rPr>
                <w:sz w:val="20"/>
                <w:szCs w:val="20"/>
              </w:rPr>
              <w:t>Ćwiczenia</w:t>
            </w:r>
            <w:r w:rsidRPr="00A6238E" w:rsidR="006A4E52">
              <w:rPr>
                <w:sz w:val="20"/>
                <w:szCs w:val="20"/>
              </w:rPr>
              <w:t xml:space="preserve"> </w:t>
            </w:r>
            <w:r w:rsidR="00E82B86">
              <w:rPr>
                <w:sz w:val="20"/>
                <w:szCs w:val="20"/>
              </w:rPr>
              <w:t>…………………….</w:t>
            </w:r>
            <w:bookmarkStart w:name="_GoBack" w:id="0"/>
            <w:bookmarkEnd w:id="0"/>
            <w:r w:rsidRPr="00A6238E" w:rsidR="006A4E52">
              <w:rPr>
                <w:sz w:val="20"/>
                <w:szCs w:val="20"/>
              </w:rPr>
              <w:t>…………………….….…………………..</w:t>
            </w:r>
            <w:r w:rsidRPr="00A6238E">
              <w:rPr>
                <w:sz w:val="20"/>
                <w:szCs w:val="20"/>
              </w:rPr>
              <w:t xml:space="preserve">.;  liczba godzin </w:t>
            </w:r>
            <w:r w:rsidRPr="00A6238E">
              <w:rPr>
                <w:rFonts w:cs="Arial"/>
                <w:sz w:val="20"/>
                <w:szCs w:val="20"/>
              </w:rPr>
              <w:t xml:space="preserve"> </w:t>
            </w:r>
            <w:r w:rsidRPr="00A6238E" w:rsidR="006A4E52">
              <w:rPr>
                <w:rFonts w:cs="Arial"/>
                <w:sz w:val="20"/>
                <w:szCs w:val="20"/>
              </w:rPr>
              <w:t>30</w:t>
            </w:r>
            <w:r w:rsidRPr="00A6238E">
              <w:rPr>
                <w:sz w:val="20"/>
                <w:szCs w:val="20"/>
              </w:rPr>
              <w:t xml:space="preserve">;  </w:t>
            </w:r>
          </w:p>
          <w:p w:rsidRPr="00BD2417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A6238E">
              <w:rPr>
                <w:sz w:val="20"/>
                <w:szCs w:val="20"/>
              </w:rPr>
              <w:t>……………………………………………………………………………………;  liczba godzin .......;</w:t>
            </w:r>
            <w:r w:rsidRPr="00582090">
              <w:rPr>
                <w:sz w:val="16"/>
                <w:szCs w:val="16"/>
              </w:rPr>
              <w:t xml:space="preserve">  </w:t>
            </w:r>
          </w:p>
        </w:tc>
      </w:tr>
      <w:tr xmlns:wp14="http://schemas.microsoft.com/office/word/2010/wordml" w:rsidRPr="00E31A6B" w:rsidR="0075511C" w:rsidTr="7DB84802" w14:paraId="6EE58BAF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82322" w:rsidR="0075511C" w:rsidP="0075511C" w:rsidRDefault="006A4E52" w14:paraId="693B668D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A82322">
              <w:rPr>
                <w:rFonts w:cstheme="minorHAnsi"/>
                <w:sz w:val="20"/>
                <w:szCs w:val="16"/>
              </w:rPr>
              <w:t>Rozwiązywanie zadań problemowych, dyskusja</w:t>
            </w:r>
          </w:p>
        </w:tc>
      </w:tr>
      <w:tr xmlns:wp14="http://schemas.microsoft.com/office/word/2010/wordml" w:rsidRPr="00E31A6B" w:rsidR="0075511C" w:rsidTr="7DB84802" w14:paraId="3BF298B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82322" w:rsidR="0075511C" w:rsidP="00F25E26" w:rsidRDefault="006A4E52" w14:paraId="62CDF0B1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A82322">
              <w:rPr>
                <w:rFonts w:cstheme="minorHAnsi"/>
                <w:sz w:val="20"/>
                <w:szCs w:val="16"/>
              </w:rPr>
              <w:t>Rysunek techniczny, Grafika inżynierska, Mechanika</w:t>
            </w:r>
          </w:p>
        </w:tc>
      </w:tr>
      <w:tr xmlns:wp14="http://schemas.microsoft.com/office/word/2010/wordml" w:rsidR="0075511C" w:rsidTr="7DB84802" w14:paraId="6DF5EF0B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A6238E" w:rsidR="007A451B" w:rsidP="006132FF" w:rsidRDefault="0075511C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A6238E">
              <w:rPr>
                <w:sz w:val="20"/>
                <w:szCs w:val="20"/>
              </w:rPr>
              <w:t>Wiedza:</w:t>
            </w:r>
          </w:p>
          <w:p w:rsidRPr="00A6238E" w:rsidR="006132FF" w:rsidP="006132FF" w:rsidRDefault="006132FF" w14:paraId="6DCBE257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A6238E">
              <w:rPr>
                <w:sz w:val="20"/>
                <w:szCs w:val="20"/>
              </w:rPr>
              <w:t>01 – zna pojęcia, klasyfikację i funkcjonalne zastosowania mechanizmów</w:t>
            </w:r>
            <w:r w:rsidR="00A82322">
              <w:rPr>
                <w:sz w:val="20"/>
                <w:szCs w:val="20"/>
              </w:rPr>
              <w:t xml:space="preserve"> i </w:t>
            </w:r>
            <w:r w:rsidRPr="00A6238E">
              <w:rPr>
                <w:sz w:val="20"/>
                <w:szCs w:val="20"/>
              </w:rPr>
              <w:t>zasady wykonywania analizy struktury mechanizmów</w:t>
            </w:r>
          </w:p>
          <w:p w:rsidRPr="00A6238E" w:rsidR="006132FF" w:rsidP="006132FF" w:rsidRDefault="006132FF" w14:paraId="3656B9A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</w:tcPr>
          <w:p w:rsidRPr="00A6238E" w:rsidR="006132FF" w:rsidP="006132FF" w:rsidRDefault="0075511C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A6238E">
              <w:rPr>
                <w:sz w:val="20"/>
                <w:szCs w:val="20"/>
              </w:rPr>
              <w:t>Umiejętności:</w:t>
            </w:r>
          </w:p>
          <w:p w:rsidRPr="00A6238E" w:rsidR="007F2119" w:rsidP="006132FF" w:rsidRDefault="006132FF" w14:paraId="6910A43A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A6238E">
              <w:rPr>
                <w:sz w:val="20"/>
                <w:szCs w:val="20"/>
              </w:rPr>
              <w:t>0</w:t>
            </w:r>
            <w:r w:rsidR="00A82322">
              <w:rPr>
                <w:sz w:val="20"/>
                <w:szCs w:val="20"/>
              </w:rPr>
              <w:t>2</w:t>
            </w:r>
            <w:r w:rsidRPr="00A6238E">
              <w:rPr>
                <w:sz w:val="20"/>
                <w:szCs w:val="20"/>
              </w:rPr>
              <w:t xml:space="preserve"> – </w:t>
            </w:r>
            <w:r w:rsidR="00A82322">
              <w:rPr>
                <w:sz w:val="20"/>
                <w:szCs w:val="20"/>
              </w:rPr>
              <w:t xml:space="preserve">ma </w:t>
            </w:r>
            <w:r w:rsidRPr="00A6238E">
              <w:rPr>
                <w:sz w:val="20"/>
                <w:szCs w:val="20"/>
              </w:rPr>
              <w:t>umiejętność badania związków zachodzących w układzie między parametrami kinematycznymi elementów składowych  mechanizmu a ich masami i działającymi na nie siłami</w:t>
            </w:r>
          </w:p>
        </w:tc>
        <w:tc>
          <w:tcPr>
            <w:tcW w:w="2520" w:type="dxa"/>
            <w:gridSpan w:val="4"/>
            <w:tcMar/>
          </w:tcPr>
          <w:p w:rsidRPr="00A6238E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A6238E">
              <w:rPr>
                <w:bCs/>
                <w:sz w:val="20"/>
                <w:szCs w:val="20"/>
              </w:rPr>
              <w:t>Kompetencje:</w:t>
            </w:r>
          </w:p>
          <w:p w:rsidRPr="00A6238E" w:rsidR="006132FF" w:rsidP="0075511C" w:rsidRDefault="006132FF" w14:paraId="029A4A3E" wp14:textId="77777777">
            <w:pPr>
              <w:spacing w:line="240" w:lineRule="auto"/>
              <w:rPr>
                <w:rFonts w:cstheme="minorHAnsi"/>
                <w:bCs/>
                <w:sz w:val="20"/>
                <w:szCs w:val="20"/>
              </w:rPr>
            </w:pPr>
            <w:r w:rsidRPr="00A6238E">
              <w:rPr>
                <w:rFonts w:cstheme="minorHAnsi"/>
                <w:bCs/>
                <w:sz w:val="20"/>
                <w:szCs w:val="20"/>
              </w:rPr>
              <w:t>0</w:t>
            </w:r>
            <w:r w:rsidR="00A82322">
              <w:rPr>
                <w:rFonts w:cstheme="minorHAnsi"/>
                <w:bCs/>
                <w:sz w:val="20"/>
                <w:szCs w:val="20"/>
              </w:rPr>
              <w:t>3</w:t>
            </w:r>
            <w:r w:rsidRPr="00A6238E">
              <w:rPr>
                <w:rFonts w:cstheme="minorHAnsi"/>
                <w:bCs/>
                <w:sz w:val="20"/>
                <w:szCs w:val="20"/>
              </w:rPr>
              <w:t xml:space="preserve"> - Wykorzystuje wiedzę i umiejętności krytycznie je oceniając przy rozwiązywaniu problemów poznawczych i praktycznych.</w:t>
            </w:r>
          </w:p>
        </w:tc>
      </w:tr>
      <w:tr xmlns:wp14="http://schemas.microsoft.com/office/word/2010/wordml" w:rsidR="0075511C" w:rsidTr="7DB84802" w14:paraId="474F8DCA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6238E" w:rsidR="0075511C" w:rsidP="006132FF" w:rsidRDefault="00A82322" w14:paraId="116755EB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Pr="00A6238E" w:rsidR="006132FF">
              <w:rPr>
                <w:rFonts w:cs="Arial"/>
                <w:sz w:val="20"/>
                <w:szCs w:val="20"/>
              </w:rPr>
              <w:t>1, 02, 03– kolokwium na zajęciach ćwiczeniowych, ocena wynikająca z obserwacji w trakcie zajęć (aktywność)</w:t>
            </w:r>
          </w:p>
        </w:tc>
      </w:tr>
      <w:tr xmlns:wp14="http://schemas.microsoft.com/office/word/2010/wordml" w:rsidR="0075511C" w:rsidTr="7DB84802" w14:paraId="54996D38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6238E" w:rsidR="0075511C" w:rsidP="00B73AB5" w:rsidRDefault="006132FF" w14:paraId="18C3D110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A6238E">
              <w:rPr>
                <w:rFonts w:cs="Arial"/>
                <w:sz w:val="20"/>
                <w:szCs w:val="20"/>
              </w:rPr>
              <w:t>Okresowe prace pisemne</w:t>
            </w:r>
          </w:p>
        </w:tc>
      </w:tr>
      <w:tr xmlns:wp14="http://schemas.microsoft.com/office/word/2010/wordml" w:rsidR="0075511C" w:rsidTr="7DB84802" w14:paraId="3D81C526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2322" w:rsidR="0075511C" w:rsidP="006132FF" w:rsidRDefault="006132FF" w14:paraId="23D24240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A6238E">
              <w:rPr>
                <w:rFonts w:cs="Arial"/>
                <w:bCs/>
                <w:sz w:val="20"/>
                <w:szCs w:val="20"/>
              </w:rPr>
              <w:t xml:space="preserve"> kolokwium pisemne</w:t>
            </w:r>
            <w:r w:rsidR="00A82322">
              <w:rPr>
                <w:rFonts w:cs="Arial"/>
                <w:bCs/>
                <w:sz w:val="20"/>
                <w:szCs w:val="20"/>
              </w:rPr>
              <w:t xml:space="preserve"> 90%</w:t>
            </w:r>
            <w:r w:rsidRPr="00A6238E">
              <w:rPr>
                <w:rFonts w:cs="Arial"/>
                <w:bCs/>
                <w:sz w:val="20"/>
                <w:szCs w:val="20"/>
              </w:rPr>
              <w:t>, aktywność w trakcie zajęć</w:t>
            </w:r>
            <w:r w:rsidR="00A82322">
              <w:rPr>
                <w:rFonts w:cs="Arial"/>
                <w:bCs/>
                <w:sz w:val="20"/>
                <w:szCs w:val="20"/>
              </w:rPr>
              <w:t xml:space="preserve"> 10%</w:t>
            </w:r>
          </w:p>
        </w:tc>
      </w:tr>
      <w:tr xmlns:wp14="http://schemas.microsoft.com/office/word/2010/wordml" w:rsidR="0075511C" w:rsidTr="7DB84802" w14:paraId="61E551B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6238E" w:rsidR="0075511C" w:rsidP="00B24995" w:rsidRDefault="006132FF" w14:paraId="0F8A0663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A6238E">
              <w:rPr>
                <w:rFonts w:cs="Arial"/>
                <w:sz w:val="20"/>
                <w:szCs w:val="20"/>
              </w:rPr>
              <w:t xml:space="preserve">Przedmiot jest realizowany w salach dydaktycznych </w:t>
            </w:r>
          </w:p>
        </w:tc>
      </w:tr>
      <w:tr xmlns:wp14="http://schemas.microsoft.com/office/word/2010/wordml" w:rsidR="0075511C" w:rsidTr="7DB84802" w14:paraId="1FA35529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A6238E" w:rsidR="0075511C" w:rsidP="0075511C" w:rsidRDefault="0075511C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00A6238E">
              <w:rPr>
                <w:sz w:val="20"/>
                <w:szCs w:val="20"/>
              </w:rPr>
              <w:t>Literatura podstawowa i uzupełniająca:</w:t>
            </w:r>
          </w:p>
          <w:p w:rsidRPr="00A6238E" w:rsidR="006132FF" w:rsidP="006132FF" w:rsidRDefault="006132FF" w14:paraId="7B105A25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A6238E">
              <w:rPr>
                <w:rFonts w:cs="Arial"/>
                <w:snapToGrid w:val="0"/>
                <w:sz w:val="20"/>
                <w:szCs w:val="20"/>
              </w:rPr>
              <w:t>1. Kuczewski J., Miszczak M.: Podstawy Konstrukcji Maszyn Rolniczych i Leśnych. Wyd. SGGW, Warszawa 1996.</w:t>
            </w:r>
          </w:p>
          <w:p w:rsidRPr="00A6238E" w:rsidR="006132FF" w:rsidP="006132FF" w:rsidRDefault="006132FF" w14:paraId="7E352C00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A6238E">
              <w:rPr>
                <w:rFonts w:cs="Arial"/>
                <w:snapToGrid w:val="0"/>
                <w:sz w:val="20"/>
                <w:szCs w:val="20"/>
              </w:rPr>
              <w:lastRenderedPageBreak/>
              <w:t>2. Miszczak M., Nowakowski T.: Zbiór Zadań z Teorii Mechanizmów. wyd. SGGW, Warszawa 2010.</w:t>
            </w:r>
          </w:p>
          <w:p w:rsidRPr="00A6238E" w:rsidR="006132FF" w:rsidP="006132FF" w:rsidRDefault="006132FF" w14:paraId="2A72DD18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A6238E">
              <w:rPr>
                <w:rFonts w:cs="Arial"/>
                <w:snapToGrid w:val="0"/>
                <w:sz w:val="20"/>
                <w:szCs w:val="20"/>
              </w:rPr>
              <w:t>Literatura uzupełniająca</w:t>
            </w:r>
          </w:p>
          <w:p w:rsidRPr="00A6238E" w:rsidR="006132FF" w:rsidP="006132FF" w:rsidRDefault="006132FF" w14:paraId="2D7FF7CE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A6238E">
              <w:rPr>
                <w:rFonts w:cs="Arial"/>
                <w:snapToGrid w:val="0"/>
                <w:sz w:val="20"/>
                <w:szCs w:val="20"/>
              </w:rPr>
              <w:t>3. Felis J., Jaworowski H., Cieślik J.: Teoria Maszyn i Mechanizmów cześć I Analiza Mechanizmów. Wyd. AGH Kraków 2004.</w:t>
            </w:r>
          </w:p>
          <w:p w:rsidRPr="00A6238E" w:rsidR="006132FF" w:rsidP="006132FF" w:rsidRDefault="006132FF" w14:paraId="72C8F455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A6238E">
              <w:rPr>
                <w:rFonts w:cs="Arial"/>
                <w:snapToGrid w:val="0"/>
                <w:sz w:val="20"/>
                <w:szCs w:val="20"/>
              </w:rPr>
              <w:t>4. Felis J., Jaworowski H.: Teoria Maszyn i Mechanizmów cześć II Przykłady i zadania. Wyd. AGH Kraków 2004.</w:t>
            </w:r>
          </w:p>
          <w:p w:rsidRPr="00A6238E" w:rsidR="006132FF" w:rsidP="006132FF" w:rsidRDefault="006132FF" w14:paraId="5B16C4A0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A6238E">
              <w:rPr>
                <w:rFonts w:cs="Arial"/>
                <w:snapToGrid w:val="0"/>
                <w:sz w:val="20"/>
                <w:szCs w:val="20"/>
              </w:rPr>
              <w:t>5. Miller S.: Teoria Maszyn i Mechanizmów. Analiza układów kinematycznych. Wyd. Oficyna Wydawnicza Politechniki Wrocławskiej, Wrocław 1996.</w:t>
            </w:r>
          </w:p>
          <w:p w:rsidRPr="006132FF" w:rsidR="0075511C" w:rsidP="006132FF" w:rsidRDefault="006132FF" w14:paraId="3D1CE418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A6238E">
              <w:rPr>
                <w:rFonts w:cs="Arial"/>
                <w:snapToGrid w:val="0"/>
                <w:sz w:val="20"/>
                <w:szCs w:val="20"/>
              </w:rPr>
              <w:t>6. Gronowicz A., Miller S., Twaróg W.: Teoria Maszyn i Mechanizmów. Zestaw Problemów Analizy i Projektowania. Wyd. Oficyna Wydawnicza Politechniki Wrocławskiej, Wrocław 2000.</w:t>
            </w:r>
          </w:p>
        </w:tc>
      </w:tr>
      <w:tr xmlns:wp14="http://schemas.microsoft.com/office/word/2010/wordml" w:rsidR="0075511C" w:rsidTr="7DB84802" w14:paraId="77F5F0E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6132FF" w:rsidRDefault="0075511C" w14:paraId="68E3634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xmlns:wp14="http://schemas.microsoft.com/office/word/2010/wordml" w:rsidR="008F7E6F" w:rsidRDefault="008F7E6F" w14:paraId="45FB0818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A82322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60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A82322" w14:paraId="0BA04A77" wp14:textId="77777777">
            <w:pPr>
              <w:rPr>
                <w:b/>
                <w:bCs/>
                <w:sz w:val="18"/>
                <w:szCs w:val="18"/>
              </w:rPr>
            </w:pPr>
            <w:r w:rsidRPr="00A82322">
              <w:rPr>
                <w:b/>
                <w:bCs/>
                <w:sz w:val="20"/>
                <w:szCs w:val="20"/>
              </w:rPr>
              <w:t>1,2</w:t>
            </w:r>
            <w:r w:rsidRPr="00A82322" w:rsidR="00A6238E">
              <w:rPr>
                <w:b/>
                <w:bCs/>
                <w:sz w:val="20"/>
                <w:szCs w:val="20"/>
              </w:rPr>
              <w:t xml:space="preserve"> </w:t>
            </w:r>
            <w:r w:rsidRPr="00A82322"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6ED9FD35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A82322" w:rsidR="0093211F" w:rsidP="00A82322" w:rsidRDefault="00A82322" w14:paraId="06E8F7B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A6238E">
              <w:rPr>
                <w:sz w:val="20"/>
                <w:szCs w:val="20"/>
              </w:rPr>
              <w:t>01 – zna pojęcia, klasyfikację i funkcjonalne zastosowania mechanizmów</w:t>
            </w:r>
            <w:r>
              <w:rPr>
                <w:sz w:val="20"/>
                <w:szCs w:val="20"/>
              </w:rPr>
              <w:t xml:space="preserve"> i </w:t>
            </w:r>
            <w:r w:rsidRPr="00A6238E">
              <w:rPr>
                <w:sz w:val="20"/>
                <w:szCs w:val="20"/>
              </w:rPr>
              <w:t>zasady wykonywania analizy struktury mechanizmów</w:t>
            </w:r>
          </w:p>
        </w:tc>
        <w:tc>
          <w:tcPr>
            <w:tcW w:w="3001" w:type="dxa"/>
          </w:tcPr>
          <w:p w:rsidRPr="00A6238E" w:rsidR="008B6A90" w:rsidP="00F26BC9" w:rsidRDefault="00F26BC9" w14:paraId="2FC76C4C" wp14:textId="77777777">
            <w:pPr>
              <w:tabs>
                <w:tab w:val="center" w:pos="1392"/>
                <w:tab w:val="right" w:pos="2785"/>
              </w:tabs>
              <w:rPr>
                <w:bCs/>
                <w:sz w:val="20"/>
                <w:szCs w:val="20"/>
              </w:rPr>
            </w:pPr>
            <w:r w:rsidRPr="00A6238E">
              <w:rPr>
                <w:bCs/>
                <w:sz w:val="20"/>
                <w:szCs w:val="20"/>
              </w:rPr>
              <w:tab/>
            </w:r>
            <w:r w:rsidRPr="00A6238E">
              <w:rPr>
                <w:bCs/>
                <w:sz w:val="20"/>
                <w:szCs w:val="20"/>
              </w:rPr>
              <w:t>K1_W05</w:t>
            </w:r>
            <w:r w:rsidRPr="00A6238E">
              <w:rPr>
                <w:bCs/>
                <w:sz w:val="20"/>
                <w:szCs w:val="20"/>
              </w:rPr>
              <w:tab/>
            </w:r>
          </w:p>
        </w:tc>
        <w:tc>
          <w:tcPr>
            <w:tcW w:w="1381" w:type="dxa"/>
          </w:tcPr>
          <w:p w:rsidRPr="00A6238E" w:rsidR="0093211F" w:rsidP="00A82322" w:rsidRDefault="00D95308" w14:paraId="0B778152" wp14:textId="777777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49643E" w:rsidTr="0093211F" w14:paraId="74748F19" wp14:textId="77777777">
        <w:tc>
          <w:tcPr>
            <w:tcW w:w="1547" w:type="dxa"/>
          </w:tcPr>
          <w:p w:rsidR="0049643E" w:rsidP="006478A0" w:rsidRDefault="0049643E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A6238E" w:rsidR="0049643E" w:rsidP="00731DC4" w:rsidRDefault="00A82322" w14:paraId="361A0BD6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A6238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A6238E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ma </w:t>
            </w:r>
            <w:r w:rsidRPr="00A6238E">
              <w:rPr>
                <w:sz w:val="20"/>
                <w:szCs w:val="20"/>
              </w:rPr>
              <w:t>umiejętność badania związków zachodzących w układzie między parametrami kinematycznymi elementów składowych  mechanizmu a ich masami i działającymi na nie siłami</w:t>
            </w:r>
          </w:p>
        </w:tc>
        <w:tc>
          <w:tcPr>
            <w:tcW w:w="3001" w:type="dxa"/>
          </w:tcPr>
          <w:p w:rsidRPr="00A6238E" w:rsidR="0049643E" w:rsidP="00BC295F" w:rsidRDefault="00F26BC9" w14:paraId="4FCAE9D6" wp14:textId="77777777">
            <w:pPr>
              <w:jc w:val="center"/>
              <w:rPr>
                <w:sz w:val="20"/>
                <w:szCs w:val="20"/>
              </w:rPr>
            </w:pPr>
            <w:r w:rsidRPr="00A6238E">
              <w:rPr>
                <w:sz w:val="20"/>
                <w:szCs w:val="20"/>
              </w:rPr>
              <w:t>K1_U04</w:t>
            </w:r>
          </w:p>
        </w:tc>
        <w:tc>
          <w:tcPr>
            <w:tcW w:w="1381" w:type="dxa"/>
          </w:tcPr>
          <w:p w:rsidRPr="00A6238E" w:rsidR="0049643E" w:rsidP="00A82322" w:rsidRDefault="00731DC4" w14:paraId="18F999B5" wp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238E">
              <w:rPr>
                <w:rFonts w:cs="Times New Roman"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C8399A" w:rsidTr="0093211F" w14:paraId="054D050D" wp14:textId="77777777">
        <w:tc>
          <w:tcPr>
            <w:tcW w:w="1547" w:type="dxa"/>
          </w:tcPr>
          <w:p w:rsidRPr="00BD2417" w:rsidR="00C8399A" w:rsidP="006478A0" w:rsidRDefault="0049643E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C8399A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A6238E" w:rsidR="00C8399A" w:rsidP="00527985" w:rsidRDefault="006132FF" w14:paraId="70A9B3A7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A6238E">
              <w:rPr>
                <w:rFonts w:cs="Arial"/>
                <w:sz w:val="20"/>
                <w:szCs w:val="20"/>
              </w:rPr>
              <w:t>0</w:t>
            </w:r>
            <w:r w:rsidR="00A82322">
              <w:rPr>
                <w:rFonts w:cs="Arial"/>
                <w:sz w:val="20"/>
                <w:szCs w:val="20"/>
              </w:rPr>
              <w:t>3</w:t>
            </w:r>
            <w:r w:rsidRPr="00A6238E">
              <w:rPr>
                <w:rFonts w:cs="Arial"/>
                <w:sz w:val="20"/>
                <w:szCs w:val="20"/>
              </w:rPr>
              <w:t xml:space="preserve"> - </w:t>
            </w:r>
            <w:r w:rsidR="00A82322">
              <w:rPr>
                <w:rFonts w:cs="Arial"/>
                <w:sz w:val="20"/>
                <w:szCs w:val="20"/>
              </w:rPr>
              <w:t>w</w:t>
            </w:r>
            <w:r w:rsidRPr="00A6238E">
              <w:rPr>
                <w:rFonts w:cs="Arial"/>
                <w:sz w:val="20"/>
                <w:szCs w:val="20"/>
              </w:rPr>
              <w:t>ykorzystuje wiedzę i umiejętności krytycznie je oceniając przy rozwiązywaniu problemów poznawczych i praktycznych.</w:t>
            </w:r>
          </w:p>
        </w:tc>
        <w:tc>
          <w:tcPr>
            <w:tcW w:w="3001" w:type="dxa"/>
          </w:tcPr>
          <w:p w:rsidRPr="00A6238E" w:rsidR="00C8399A" w:rsidP="00A6238E" w:rsidRDefault="00A6238E" w14:paraId="7CA20EF1" wp14:textId="77777777">
            <w:pPr>
              <w:jc w:val="center"/>
              <w:rPr>
                <w:sz w:val="20"/>
                <w:szCs w:val="20"/>
              </w:rPr>
            </w:pPr>
            <w:r w:rsidRPr="00A6238E">
              <w:rPr>
                <w:sz w:val="20"/>
                <w:szCs w:val="20"/>
              </w:rPr>
              <w:t>K1_K02</w:t>
            </w:r>
          </w:p>
        </w:tc>
        <w:tc>
          <w:tcPr>
            <w:tcW w:w="1381" w:type="dxa"/>
          </w:tcPr>
          <w:p w:rsidRPr="00A6238E" w:rsidR="00C8399A" w:rsidP="00A82322" w:rsidRDefault="00C8399A" w14:paraId="7144751B" wp14:textId="77777777">
            <w:pPr>
              <w:jc w:val="center"/>
              <w:rPr>
                <w:bCs/>
                <w:sz w:val="20"/>
                <w:szCs w:val="20"/>
              </w:rPr>
            </w:pPr>
            <w:r w:rsidRPr="00A6238E">
              <w:rPr>
                <w:bCs/>
                <w:sz w:val="20"/>
                <w:szCs w:val="20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655A"/>
    <w:rsid w:val="001801C5"/>
    <w:rsid w:val="001A61C7"/>
    <w:rsid w:val="001D0617"/>
    <w:rsid w:val="001E6DE2"/>
    <w:rsid w:val="00207BBF"/>
    <w:rsid w:val="0022146E"/>
    <w:rsid w:val="00253199"/>
    <w:rsid w:val="00273A2A"/>
    <w:rsid w:val="002B2C55"/>
    <w:rsid w:val="00337C22"/>
    <w:rsid w:val="00341D25"/>
    <w:rsid w:val="00346BB1"/>
    <w:rsid w:val="003569B1"/>
    <w:rsid w:val="0037084F"/>
    <w:rsid w:val="0039186E"/>
    <w:rsid w:val="003B680D"/>
    <w:rsid w:val="003E7CC4"/>
    <w:rsid w:val="003F6F0E"/>
    <w:rsid w:val="00400757"/>
    <w:rsid w:val="0049163E"/>
    <w:rsid w:val="0049643E"/>
    <w:rsid w:val="004976B9"/>
    <w:rsid w:val="004D4CE4"/>
    <w:rsid w:val="005007CD"/>
    <w:rsid w:val="005035CA"/>
    <w:rsid w:val="00527985"/>
    <w:rsid w:val="00565A6E"/>
    <w:rsid w:val="005D3989"/>
    <w:rsid w:val="006132FF"/>
    <w:rsid w:val="006A4E52"/>
    <w:rsid w:val="006C766B"/>
    <w:rsid w:val="006D0A5B"/>
    <w:rsid w:val="006D2EE4"/>
    <w:rsid w:val="006F0F5E"/>
    <w:rsid w:val="006F46E1"/>
    <w:rsid w:val="00715918"/>
    <w:rsid w:val="0072568B"/>
    <w:rsid w:val="00731DC4"/>
    <w:rsid w:val="00735A2F"/>
    <w:rsid w:val="00744DB0"/>
    <w:rsid w:val="0075511C"/>
    <w:rsid w:val="00782816"/>
    <w:rsid w:val="007A451B"/>
    <w:rsid w:val="007B52EE"/>
    <w:rsid w:val="007B7D89"/>
    <w:rsid w:val="007D736E"/>
    <w:rsid w:val="007F2119"/>
    <w:rsid w:val="00847AA2"/>
    <w:rsid w:val="008B5E9E"/>
    <w:rsid w:val="008B6A90"/>
    <w:rsid w:val="008F7E6F"/>
    <w:rsid w:val="0093211F"/>
    <w:rsid w:val="00965A2D"/>
    <w:rsid w:val="00966E0B"/>
    <w:rsid w:val="009A2768"/>
    <w:rsid w:val="00A43564"/>
    <w:rsid w:val="00A571F4"/>
    <w:rsid w:val="00A6238E"/>
    <w:rsid w:val="00A82322"/>
    <w:rsid w:val="00AA0D22"/>
    <w:rsid w:val="00AC5302"/>
    <w:rsid w:val="00AF3AD2"/>
    <w:rsid w:val="00B04D74"/>
    <w:rsid w:val="00B105D8"/>
    <w:rsid w:val="00B24995"/>
    <w:rsid w:val="00B2721F"/>
    <w:rsid w:val="00B73AB5"/>
    <w:rsid w:val="00B772AF"/>
    <w:rsid w:val="00BC295F"/>
    <w:rsid w:val="00C23E40"/>
    <w:rsid w:val="00C32947"/>
    <w:rsid w:val="00C41596"/>
    <w:rsid w:val="00C66375"/>
    <w:rsid w:val="00C8399A"/>
    <w:rsid w:val="00CD0414"/>
    <w:rsid w:val="00CD1C2B"/>
    <w:rsid w:val="00CF2E32"/>
    <w:rsid w:val="00CF68FD"/>
    <w:rsid w:val="00D04D5B"/>
    <w:rsid w:val="00D163F0"/>
    <w:rsid w:val="00D27753"/>
    <w:rsid w:val="00D4689B"/>
    <w:rsid w:val="00D71A28"/>
    <w:rsid w:val="00D95308"/>
    <w:rsid w:val="00DB03E6"/>
    <w:rsid w:val="00DC507E"/>
    <w:rsid w:val="00E82B86"/>
    <w:rsid w:val="00ED11F9"/>
    <w:rsid w:val="00ED2190"/>
    <w:rsid w:val="00EE30DA"/>
    <w:rsid w:val="00F25E26"/>
    <w:rsid w:val="00F26BC9"/>
    <w:rsid w:val="00F77CBB"/>
    <w:rsid w:val="00FC7A19"/>
    <w:rsid w:val="00FE541C"/>
    <w:rsid w:val="7DB8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9DB35"/>
  <w15:docId w15:val="{FF619EB5-F5F7-4EF0-BAAA-5C31AB3942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Hipercze">
    <w:name w:val="Hyperlink"/>
    <w:basedOn w:val="Domylnaczcionkaakapitu"/>
    <w:uiPriority w:val="99"/>
    <w:unhideWhenUsed/>
    <w:rsid w:val="00F26B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9</revision>
  <lastPrinted>2019-03-08T11:27:00.0000000Z</lastPrinted>
  <dcterms:created xsi:type="dcterms:W3CDTF">2019-04-29T14:26:00.0000000Z</dcterms:created>
  <dcterms:modified xsi:type="dcterms:W3CDTF">2021-10-26T13:15:19.6953971Z</dcterms:modified>
</coreProperties>
</file>